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E59D32" w14:textId="0010789D" w:rsidR="00133ACA" w:rsidRPr="00A3767D" w:rsidRDefault="00390476">
      <w:pPr>
        <w:tabs>
          <w:tab w:val="left" w:pos="993"/>
        </w:tabs>
        <w:suppressAutoHyphens/>
        <w:spacing w:after="0" w:line="240" w:lineRule="auto"/>
        <w:jc w:val="right"/>
        <w:rPr>
          <w:rFonts w:ascii="Tahoma" w:eastAsia="Times New Roman" w:hAnsi="Tahoma" w:cs="Times New Roman"/>
        </w:rPr>
      </w:pPr>
      <w:r w:rsidRPr="00A3767D">
        <w:rPr>
          <w:rFonts w:ascii="Tahoma" w:hAnsi="Tahoma"/>
        </w:rPr>
        <w:t>Załącznik nr 2 do zapytania ofertowego</w:t>
      </w:r>
    </w:p>
    <w:p w14:paraId="27CC8FE9" w14:textId="77777777" w:rsidR="00133ACA" w:rsidRPr="00A3767D" w:rsidRDefault="00133ACA">
      <w:pPr>
        <w:suppressAutoHyphens/>
        <w:spacing w:after="0" w:line="240" w:lineRule="auto"/>
        <w:jc w:val="center"/>
        <w:rPr>
          <w:rFonts w:ascii="Tahoma" w:eastAsia="Times New Roman" w:hAnsi="Tahoma" w:cs="Times New Roman"/>
          <w:b/>
          <w:bCs/>
        </w:rPr>
      </w:pPr>
    </w:p>
    <w:p w14:paraId="6DB9A426" w14:textId="77777777" w:rsidR="00133ACA" w:rsidRPr="00A3767D" w:rsidRDefault="00390476">
      <w:pPr>
        <w:suppressAutoHyphens/>
        <w:spacing w:after="0" w:line="240" w:lineRule="auto"/>
        <w:jc w:val="center"/>
        <w:rPr>
          <w:rFonts w:ascii="Tahoma" w:eastAsia="Times New Roman" w:hAnsi="Tahoma" w:cs="Times New Roman"/>
          <w:b/>
          <w:bCs/>
        </w:rPr>
      </w:pPr>
      <w:r w:rsidRPr="00A3767D">
        <w:rPr>
          <w:rFonts w:ascii="Tahoma" w:hAnsi="Tahoma"/>
          <w:b/>
          <w:bCs/>
        </w:rPr>
        <w:t xml:space="preserve">Umowa </w:t>
      </w:r>
    </w:p>
    <w:p w14:paraId="05DB4317" w14:textId="77777777" w:rsidR="00133ACA" w:rsidRPr="00A3767D" w:rsidRDefault="00390476">
      <w:pPr>
        <w:suppressAutoHyphens/>
        <w:spacing w:after="360" w:line="240" w:lineRule="auto"/>
        <w:jc w:val="center"/>
        <w:rPr>
          <w:rFonts w:ascii="Tahoma" w:eastAsia="Times New Roman" w:hAnsi="Tahoma" w:cs="Times New Roman"/>
          <w:b/>
          <w:bCs/>
        </w:rPr>
      </w:pPr>
      <w:r w:rsidRPr="00A3767D">
        <w:rPr>
          <w:rFonts w:ascii="Tahoma" w:hAnsi="Tahoma"/>
          <w:b/>
          <w:bCs/>
        </w:rPr>
        <w:t>o realizacji świadczeń w zakresie badań diagnostycznych</w:t>
      </w:r>
    </w:p>
    <w:p w14:paraId="47A97171" w14:textId="77777777" w:rsidR="00133ACA" w:rsidRPr="00A3767D" w:rsidRDefault="00390476">
      <w:pPr>
        <w:suppressAutoHyphens/>
        <w:spacing w:line="240" w:lineRule="auto"/>
        <w:jc w:val="both"/>
        <w:rPr>
          <w:rFonts w:ascii="Tahoma" w:eastAsia="Times New Roman" w:hAnsi="Tahoma" w:cs="Times New Roman"/>
        </w:rPr>
      </w:pPr>
      <w:r w:rsidRPr="00A3767D">
        <w:rPr>
          <w:rFonts w:ascii="Tahoma" w:hAnsi="Tahoma"/>
        </w:rPr>
        <w:t>Zawarta w dniu …………………… roku pomiędzy:</w:t>
      </w:r>
    </w:p>
    <w:p w14:paraId="4A71DCB5" w14:textId="274A3F64" w:rsidR="00133ACA" w:rsidRPr="00D967A9" w:rsidRDefault="00390476">
      <w:pPr>
        <w:suppressAutoHyphens/>
        <w:spacing w:line="240" w:lineRule="auto"/>
        <w:jc w:val="both"/>
        <w:rPr>
          <w:rFonts w:ascii="Tahoma" w:hAnsi="Tahoma"/>
        </w:rPr>
      </w:pPr>
      <w:r w:rsidRPr="00A3767D">
        <w:rPr>
          <w:rFonts w:ascii="Tahoma" w:hAnsi="Tahoma"/>
          <w:b/>
          <w:bCs/>
        </w:rPr>
        <w:t>……………………………………………………………………………………………………</w:t>
      </w:r>
      <w:r w:rsidRPr="00A3767D">
        <w:rPr>
          <w:rFonts w:ascii="Tahoma" w:hAnsi="Tahoma"/>
        </w:rPr>
        <w:t xml:space="preserve"> zarejestrowanym w rejestrze Laboratori</w:t>
      </w:r>
      <w:r w:rsidRPr="00A3767D">
        <w:rPr>
          <w:rFonts w:ascii="Tahoma" w:hAnsi="Tahoma"/>
          <w:lang w:val="es-ES_tradnl"/>
        </w:rPr>
        <w:t>ó</w:t>
      </w:r>
      <w:r w:rsidRPr="00A3767D">
        <w:rPr>
          <w:rFonts w:ascii="Tahoma" w:hAnsi="Tahoma"/>
        </w:rPr>
        <w:t>w Krajowej Izby Diagnost</w:t>
      </w:r>
      <w:r w:rsidRPr="00A3767D">
        <w:rPr>
          <w:rFonts w:ascii="Tahoma" w:hAnsi="Tahoma"/>
          <w:lang w:val="es-ES_tradnl"/>
        </w:rPr>
        <w:t>ó</w:t>
      </w:r>
      <w:r w:rsidRPr="00A3767D">
        <w:rPr>
          <w:rFonts w:ascii="Tahoma" w:hAnsi="Tahoma"/>
        </w:rPr>
        <w:t xml:space="preserve">w Laboratoryjnych pod numerem ……………………., mającym swoją siedzibę </w:t>
      </w:r>
      <w:r w:rsidRPr="00A3767D">
        <w:rPr>
          <w:rFonts w:ascii="Tahoma" w:hAnsi="Tahoma"/>
          <w:lang w:val="fr-FR"/>
        </w:rPr>
        <w:t xml:space="preserve">w : </w:t>
      </w:r>
      <w:r w:rsidRPr="00A3767D">
        <w:rPr>
          <w:rFonts w:ascii="Tahoma" w:hAnsi="Tahoma"/>
        </w:rPr>
        <w:t>…………………………., ul. ……………………., reprezentowanym przez:</w:t>
      </w:r>
    </w:p>
    <w:p w14:paraId="0D2CF1BC" w14:textId="77777777" w:rsidR="00133ACA" w:rsidRPr="00A3767D" w:rsidRDefault="00390476">
      <w:pPr>
        <w:suppressAutoHyphens/>
        <w:spacing w:line="240" w:lineRule="auto"/>
        <w:jc w:val="both"/>
        <w:rPr>
          <w:rFonts w:ascii="Tahoma" w:eastAsia="Times New Roman" w:hAnsi="Tahoma" w:cs="Times New Roman"/>
        </w:rPr>
      </w:pPr>
      <w:r w:rsidRPr="00A3767D">
        <w:rPr>
          <w:rFonts w:ascii="Tahoma" w:hAnsi="Tahoma"/>
        </w:rPr>
        <w:t>………………………………………..</w:t>
      </w:r>
    </w:p>
    <w:p w14:paraId="104274F1" w14:textId="77777777" w:rsidR="00133ACA" w:rsidRPr="00A3767D" w:rsidRDefault="00390476">
      <w:pPr>
        <w:suppressAutoHyphens/>
        <w:spacing w:after="0" w:line="240" w:lineRule="auto"/>
        <w:jc w:val="both"/>
        <w:rPr>
          <w:rFonts w:ascii="Tahoma" w:eastAsia="Times New Roman" w:hAnsi="Tahoma" w:cs="Times New Roman"/>
        </w:rPr>
      </w:pPr>
      <w:r w:rsidRPr="00A3767D">
        <w:rPr>
          <w:rFonts w:ascii="Tahoma" w:hAnsi="Tahoma"/>
        </w:rPr>
        <w:t>zwanym dalej „</w:t>
      </w:r>
      <w:r w:rsidRPr="00A3767D">
        <w:rPr>
          <w:rFonts w:ascii="Tahoma" w:hAnsi="Tahoma"/>
          <w:b/>
          <w:bCs/>
        </w:rPr>
        <w:t>Wykonawcą</w:t>
      </w:r>
      <w:r w:rsidRPr="00A3767D">
        <w:rPr>
          <w:rFonts w:ascii="Tahoma" w:hAnsi="Tahoma"/>
        </w:rPr>
        <w:t>”</w:t>
      </w:r>
    </w:p>
    <w:p w14:paraId="608D0B81" w14:textId="77777777" w:rsidR="00133ACA" w:rsidRDefault="00390476">
      <w:pPr>
        <w:suppressAutoHyphens/>
        <w:spacing w:after="0" w:line="240" w:lineRule="auto"/>
        <w:jc w:val="both"/>
        <w:rPr>
          <w:rFonts w:ascii="Tahoma" w:hAnsi="Tahoma"/>
        </w:rPr>
      </w:pPr>
      <w:r w:rsidRPr="00A3767D">
        <w:rPr>
          <w:rFonts w:ascii="Tahoma" w:hAnsi="Tahoma"/>
        </w:rPr>
        <w:t>a</w:t>
      </w:r>
    </w:p>
    <w:p w14:paraId="2C1FA9F6" w14:textId="77777777" w:rsidR="00D967A9" w:rsidRPr="00D967A9" w:rsidRDefault="00D967A9" w:rsidP="00D967A9">
      <w:pPr>
        <w:suppressAutoHyphens/>
        <w:spacing w:after="0" w:line="240" w:lineRule="auto"/>
        <w:jc w:val="both"/>
        <w:rPr>
          <w:rFonts w:ascii="Tahoma" w:eastAsia="Times New Roman" w:hAnsi="Tahoma" w:cs="Times New Roman"/>
        </w:rPr>
      </w:pPr>
      <w:r w:rsidRPr="00D967A9">
        <w:rPr>
          <w:rFonts w:ascii="Tahoma" w:eastAsia="Times New Roman" w:hAnsi="Tahoma" w:cs="Times New Roman"/>
        </w:rPr>
        <w:t>Samodzielnym Publicznym Zakładem Opieki Zdrowotnej w Nasielsku ul. Sportowa 2,                 05-190 Nasielsk, zarejestrowanym w KRS pod nr 0000001372, SAD REJONOWY DLA M. ST. WARSZAWY W WARSZAWIE, XIV WYDZIAŁ GOSPODARCZY  KRAJOWEGO REJESTRU SADOWEGO, NIP 531-15-01-474, posiadający REGON 016457218-00027</w:t>
      </w:r>
    </w:p>
    <w:p w14:paraId="323AF7E8" w14:textId="77777777" w:rsidR="00D967A9" w:rsidRDefault="00D967A9">
      <w:pPr>
        <w:suppressAutoHyphens/>
        <w:spacing w:after="0" w:line="240" w:lineRule="auto"/>
        <w:jc w:val="both"/>
        <w:rPr>
          <w:rFonts w:ascii="Tahoma" w:eastAsia="Times New Roman" w:hAnsi="Tahoma" w:cs="Times New Roman"/>
        </w:rPr>
      </w:pPr>
    </w:p>
    <w:p w14:paraId="6CC5DE97" w14:textId="491E34A2" w:rsidR="00D967A9" w:rsidRDefault="00D967A9">
      <w:pPr>
        <w:suppressAutoHyphens/>
        <w:spacing w:after="0" w:line="240" w:lineRule="auto"/>
        <w:jc w:val="both"/>
        <w:rPr>
          <w:rFonts w:ascii="Tahoma" w:eastAsia="Times New Roman" w:hAnsi="Tahoma" w:cs="Times New Roman"/>
        </w:rPr>
      </w:pPr>
      <w:r>
        <w:rPr>
          <w:rFonts w:ascii="Tahoma" w:eastAsia="Times New Roman" w:hAnsi="Tahoma" w:cs="Times New Roman"/>
        </w:rPr>
        <w:t>reprezentowanym przez:</w:t>
      </w:r>
    </w:p>
    <w:p w14:paraId="7EAC475F" w14:textId="77777777" w:rsidR="00D967A9" w:rsidRPr="00A3767D" w:rsidRDefault="00D967A9">
      <w:pPr>
        <w:suppressAutoHyphens/>
        <w:spacing w:after="0" w:line="240" w:lineRule="auto"/>
        <w:jc w:val="both"/>
        <w:rPr>
          <w:rFonts w:ascii="Tahoma" w:eastAsia="Times New Roman" w:hAnsi="Tahoma" w:cs="Times New Roman"/>
        </w:rPr>
      </w:pPr>
    </w:p>
    <w:p w14:paraId="7E8E7990" w14:textId="77777777" w:rsidR="00133ACA" w:rsidRPr="00A3767D" w:rsidRDefault="00390476">
      <w:pPr>
        <w:suppressAutoHyphens/>
        <w:spacing w:after="120" w:line="240" w:lineRule="auto"/>
        <w:jc w:val="both"/>
        <w:rPr>
          <w:rFonts w:ascii="Tahoma" w:eastAsia="Times New Roman" w:hAnsi="Tahoma" w:cs="Times New Roman"/>
        </w:rPr>
      </w:pPr>
      <w:r w:rsidRPr="00A3767D">
        <w:rPr>
          <w:rFonts w:ascii="Tahoma" w:hAnsi="Tahoma"/>
        </w:rPr>
        <w:t>mgr Marię Michalczyk - Dyrektor</w:t>
      </w:r>
    </w:p>
    <w:p w14:paraId="3ADA8D1D" w14:textId="77777777" w:rsidR="00133ACA" w:rsidRPr="00A3767D" w:rsidRDefault="00390476">
      <w:pPr>
        <w:suppressAutoHyphens/>
        <w:spacing w:after="120" w:line="240" w:lineRule="auto"/>
        <w:jc w:val="both"/>
        <w:rPr>
          <w:rFonts w:ascii="Tahoma" w:eastAsia="Times New Roman" w:hAnsi="Tahoma" w:cs="Times New Roman"/>
        </w:rPr>
      </w:pPr>
      <w:r w:rsidRPr="00A3767D">
        <w:rPr>
          <w:rFonts w:ascii="Tahoma" w:hAnsi="Tahoma"/>
        </w:rPr>
        <w:t>zwaną dalej „</w:t>
      </w:r>
      <w:r w:rsidRPr="00A3767D">
        <w:rPr>
          <w:rFonts w:ascii="Tahoma" w:hAnsi="Tahoma"/>
          <w:b/>
          <w:bCs/>
        </w:rPr>
        <w:t>Zamawiającym</w:t>
      </w:r>
      <w:r w:rsidRPr="00A3767D">
        <w:rPr>
          <w:rFonts w:ascii="Tahoma" w:hAnsi="Tahoma"/>
        </w:rPr>
        <w:t>”</w:t>
      </w:r>
      <w:r w:rsidRPr="00A3767D">
        <w:rPr>
          <w:rFonts w:ascii="Tahoma" w:hAnsi="Tahoma"/>
          <w:lang w:val="pt-PT"/>
        </w:rPr>
        <w:t>, o tre</w:t>
      </w:r>
      <w:r w:rsidRPr="00A3767D">
        <w:rPr>
          <w:rFonts w:ascii="Tahoma" w:hAnsi="Tahoma"/>
        </w:rPr>
        <w:t>ści następującej:</w:t>
      </w:r>
    </w:p>
    <w:p w14:paraId="6D64587D" w14:textId="77777777" w:rsidR="00133ACA" w:rsidRPr="00A3767D" w:rsidRDefault="00390476">
      <w:pPr>
        <w:suppressAutoHyphens/>
        <w:spacing w:after="0" w:line="240" w:lineRule="auto"/>
        <w:jc w:val="center"/>
        <w:rPr>
          <w:rFonts w:ascii="Tahoma" w:eastAsia="Times New Roman" w:hAnsi="Tahoma" w:cs="Times New Roman"/>
          <w:b/>
          <w:bCs/>
          <w:spacing w:val="-3"/>
        </w:rPr>
      </w:pPr>
      <w:r w:rsidRPr="00A3767D">
        <w:rPr>
          <w:rFonts w:ascii="Tahoma" w:hAnsi="Tahoma"/>
          <w:b/>
          <w:bCs/>
          <w:spacing w:val="-3"/>
        </w:rPr>
        <w:t>§ 1.</w:t>
      </w:r>
    </w:p>
    <w:p w14:paraId="3DA3B423" w14:textId="77777777" w:rsidR="00133ACA" w:rsidRPr="00A3767D" w:rsidRDefault="00390476">
      <w:pPr>
        <w:suppressAutoHyphens/>
        <w:spacing w:after="240" w:line="240" w:lineRule="auto"/>
        <w:jc w:val="center"/>
        <w:rPr>
          <w:rFonts w:ascii="Tahoma" w:eastAsia="Times New Roman" w:hAnsi="Tahoma" w:cs="Times New Roman"/>
          <w:b/>
          <w:bCs/>
          <w:spacing w:val="-3"/>
        </w:rPr>
      </w:pPr>
      <w:r w:rsidRPr="00A3767D">
        <w:rPr>
          <w:rFonts w:ascii="Tahoma" w:hAnsi="Tahoma"/>
          <w:b/>
          <w:bCs/>
        </w:rPr>
        <w:t>Przedmiot</w:t>
      </w:r>
      <w:r w:rsidRPr="00A3767D">
        <w:rPr>
          <w:rFonts w:ascii="Tahoma" w:hAnsi="Tahoma"/>
          <w:b/>
          <w:bCs/>
          <w:spacing w:val="-3"/>
        </w:rPr>
        <w:t xml:space="preserve"> umowy</w:t>
      </w:r>
    </w:p>
    <w:p w14:paraId="4C427EF3" w14:textId="77777777" w:rsidR="00133ACA" w:rsidRPr="00A3767D" w:rsidRDefault="00390476">
      <w:pPr>
        <w:pStyle w:val="Akapitzlist"/>
        <w:numPr>
          <w:ilvl w:val="0"/>
          <w:numId w:val="2"/>
        </w:numPr>
        <w:suppressAutoHyphens/>
        <w:spacing w:after="120" w:line="240" w:lineRule="auto"/>
        <w:jc w:val="both"/>
        <w:rPr>
          <w:rFonts w:ascii="Tahoma" w:hAnsi="Tahoma"/>
        </w:rPr>
      </w:pPr>
      <w:r w:rsidRPr="00A3767D">
        <w:rPr>
          <w:rFonts w:ascii="Tahoma" w:hAnsi="Tahoma"/>
          <w:spacing w:val="-3"/>
        </w:rPr>
        <w:t>Przedmiotem umowy jest wykonywanie badań z zakresu diagnostyki laboratoryjnej zgodnie z załącznikiem nr 1 do zapytania ofertowego.</w:t>
      </w:r>
    </w:p>
    <w:p w14:paraId="2E0D211F" w14:textId="77777777" w:rsidR="00133ACA" w:rsidRPr="00A3767D" w:rsidRDefault="00390476">
      <w:pPr>
        <w:pStyle w:val="Akapitzlist"/>
        <w:numPr>
          <w:ilvl w:val="0"/>
          <w:numId w:val="2"/>
        </w:numPr>
        <w:suppressAutoHyphens/>
        <w:spacing w:after="240" w:line="240" w:lineRule="auto"/>
        <w:jc w:val="both"/>
        <w:rPr>
          <w:rFonts w:ascii="Tahoma" w:hAnsi="Tahoma"/>
        </w:rPr>
      </w:pPr>
      <w:r w:rsidRPr="00A3767D">
        <w:rPr>
          <w:rFonts w:ascii="Tahoma" w:hAnsi="Tahoma"/>
          <w:spacing w:val="-3"/>
        </w:rPr>
        <w:t>Wykonawca zobowiązuje się do wykonywania określonych w ust.1 badań zgodnie z zasadami wiedzy medycznej i praktyki laboratoryjnej przy jednoczesnym zachowaniu należytej staranności w tym zakresie oraz do zapewnienia ochrony danych osobowych zgodnie z obowiązującymi przepisami.</w:t>
      </w:r>
    </w:p>
    <w:p w14:paraId="48BC6ADE" w14:textId="77777777" w:rsidR="00133ACA" w:rsidRPr="00A3767D" w:rsidRDefault="00390476">
      <w:pPr>
        <w:pStyle w:val="NormalnyWeb"/>
        <w:suppressAutoHyphens/>
        <w:ind w:left="360" w:hanging="360"/>
        <w:jc w:val="center"/>
        <w:rPr>
          <w:rFonts w:ascii="Tahoma" w:hAnsi="Tahoma"/>
          <w:b/>
          <w:bCs/>
          <w:sz w:val="22"/>
          <w:szCs w:val="22"/>
        </w:rPr>
      </w:pPr>
      <w:r w:rsidRPr="00A3767D">
        <w:rPr>
          <w:rFonts w:ascii="Tahoma" w:hAnsi="Tahoma"/>
          <w:b/>
          <w:bCs/>
          <w:sz w:val="22"/>
          <w:szCs w:val="22"/>
        </w:rPr>
        <w:t>§ 2.</w:t>
      </w:r>
      <w:r w:rsidRPr="00A3767D">
        <w:rPr>
          <w:rFonts w:ascii="Tahoma" w:hAnsi="Tahoma"/>
          <w:sz w:val="22"/>
          <w:szCs w:val="22"/>
        </w:rPr>
        <w:br/>
      </w:r>
      <w:r w:rsidRPr="00A3767D">
        <w:rPr>
          <w:rFonts w:ascii="Tahoma" w:hAnsi="Tahoma"/>
          <w:b/>
          <w:bCs/>
          <w:sz w:val="22"/>
          <w:szCs w:val="22"/>
        </w:rPr>
        <w:t>Zasady realizacji usługi</w:t>
      </w:r>
    </w:p>
    <w:p w14:paraId="7F5CA0DC" w14:textId="77777777" w:rsidR="00133ACA" w:rsidRPr="00A3767D" w:rsidRDefault="00133ACA">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line="312" w:lineRule="auto"/>
        <w:jc w:val="both"/>
        <w:rPr>
          <w:rFonts w:ascii="Tahoma" w:eastAsia="Times New Roman" w:hAnsi="Tahoma" w:cs="Times New Roman"/>
        </w:rPr>
      </w:pPr>
    </w:p>
    <w:p w14:paraId="040A8A07" w14:textId="77777777" w:rsidR="00DA4163" w:rsidRPr="00A3767D" w:rsidRDefault="00390476" w:rsidP="00DA4163">
      <w:pPr>
        <w:pStyle w:val="TreA"/>
        <w:numPr>
          <w:ilvl w:val="0"/>
          <w:numId w:val="4"/>
        </w:numPr>
        <w:suppressAutoHyphens/>
        <w:spacing w:line="312" w:lineRule="auto"/>
        <w:jc w:val="both"/>
        <w:rPr>
          <w:rFonts w:ascii="Tahoma" w:hAnsi="Tahoma"/>
        </w:rPr>
      </w:pPr>
      <w:r w:rsidRPr="00A3767D">
        <w:rPr>
          <w:rFonts w:ascii="Tahoma" w:hAnsi="Tahoma"/>
        </w:rPr>
        <w:t>Wykonawca będzie wykonywał wszystkie badania będące przedmiotem umowy w laboratoriach na terenie kraju (Polska).</w:t>
      </w:r>
    </w:p>
    <w:p w14:paraId="31E57916" w14:textId="78E1A882" w:rsidR="00DA4163" w:rsidRPr="00A3767D" w:rsidRDefault="00DA4163" w:rsidP="00DA4163">
      <w:pPr>
        <w:pStyle w:val="TreA"/>
        <w:numPr>
          <w:ilvl w:val="0"/>
          <w:numId w:val="4"/>
        </w:numPr>
        <w:suppressAutoHyphens/>
        <w:spacing w:line="312" w:lineRule="auto"/>
        <w:jc w:val="both"/>
        <w:rPr>
          <w:rFonts w:ascii="Tahoma" w:hAnsi="Tahoma"/>
        </w:rPr>
      </w:pPr>
      <w:r w:rsidRPr="00A3767D">
        <w:rPr>
          <w:rFonts w:ascii="Tahoma" w:hAnsi="Tahoma" w:cs="Tahoma"/>
        </w:rPr>
        <w:t>W przypadku badań, których wykonawca nie wykonuje w swoim laboratorium  zapewni ich wykonanie u podwykonawcy. Wynik badania ma spełniać standardy jakości określone dla medycznych laboratoriów diagnostycznych oraz laboratoriów mikrobiologicznych w odpowiednim rozporządzeniu Ministra Zdrowia (</w:t>
      </w:r>
      <w:r w:rsidRPr="00A3767D">
        <w:rPr>
          <w:rStyle w:val="h1"/>
          <w:rFonts w:ascii="Tahoma" w:hAnsi="Tahoma" w:cs="Tahoma"/>
        </w:rPr>
        <w:t>Dz.U. 2016 poz. 1665)</w:t>
      </w:r>
      <w:r w:rsidRPr="00A3767D">
        <w:rPr>
          <w:rFonts w:ascii="Tahoma" w:hAnsi="Tahoma" w:cs="Tahoma"/>
          <w:i/>
          <w:iCs/>
        </w:rPr>
        <w:t>.</w:t>
      </w:r>
      <w:r w:rsidRPr="00A3767D">
        <w:rPr>
          <w:rFonts w:ascii="Tahoma" w:hAnsi="Tahoma" w:cs="Tahoma"/>
        </w:rPr>
        <w:t xml:space="preserve"> W przypadku badań zleconych u podwykonawcy wykonawca we własnym zakresie zapewnia transport próbek do podwykonawcy i odbiór wyników od podwykonawcy. </w:t>
      </w:r>
    </w:p>
    <w:p w14:paraId="3200E676" w14:textId="0996E832" w:rsidR="00DA4163" w:rsidRPr="00A3767D" w:rsidRDefault="00DA4163" w:rsidP="00DA4163">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t xml:space="preserve">Wykonawca w formie oświadczenia potwierdzi, że w laboratorium jest prowadzony nadzór merytoryczny ze strony osób z tytułem specjalisty z medycznej diagnostyki laboratoryjnej oraz mikrobiologii medycznej. Wykonawca ma posiadać niezbędną wiedzę i doświadczenie oraz dysponuje potencjałem technicznym i osobami zdolnymi do </w:t>
      </w:r>
      <w:r w:rsidRPr="00A3767D">
        <w:rPr>
          <w:rFonts w:ascii="Tahoma" w:hAnsi="Tahoma" w:cs="Tahoma"/>
          <w:sz w:val="22"/>
          <w:szCs w:val="22"/>
        </w:rPr>
        <w:lastRenderedPageBreak/>
        <w:t>wykonania zamówienia. Wykonawca potwierdzi kserokopią zaświadczenia, że laboratorium jest poddawane kontroli zewnątrzlaboratoryjnej z zakresu mikrobiologii (POLMIKRO) oraz innych zewnętrznych programach jakości, w których wykonawca uczestniczy (COBJWDL).</w:t>
      </w:r>
    </w:p>
    <w:p w14:paraId="679600E6" w14:textId="3F683B31" w:rsidR="00DA4163" w:rsidRPr="00A3767D" w:rsidRDefault="00DA4163" w:rsidP="00DA4163">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t>Wykonawca zapewnia wybrane akcesoria w tym jednorazowe do próbek (probówki do systemu próżniowego pobierania krwi, wymazówki do badań mikrobiologicznych, pojemniki na mocz, pojemnik do dobowej zbiórki moczu w przypadku badań w DZM) pudełka na zeskrobiny, pojemniki na kał  łopatką oraz inne niezbędne akcesoria na materiał biologiczny. Do transportu preparatów mikroskopowych (np. preparatów rozmazu krwi) wykonawca zapewni 4 sztuki pudełek na szkiełka mikroskopowe. Zamawianie wybranych akcesoriów od wykonawcy będzie realizowane w ciągu 4 dni roboczych zgodnie z zapotrzebowaniem zamawiającego a przy okazji odbioru próbek od zamawiającego.</w:t>
      </w:r>
    </w:p>
    <w:p w14:paraId="54784B7D" w14:textId="77777777" w:rsidR="00A3767D" w:rsidRPr="00A3767D" w:rsidRDefault="00DA4163" w:rsidP="00A3767D">
      <w:pPr>
        <w:pStyle w:val="HTML-wstpniesformatowany"/>
        <w:numPr>
          <w:ilvl w:val="0"/>
          <w:numId w:val="4"/>
        </w:numPr>
        <w:spacing w:line="360" w:lineRule="auto"/>
        <w:jc w:val="both"/>
        <w:rPr>
          <w:rFonts w:ascii="Tahoma" w:hAnsi="Tahoma" w:cs="Tahoma"/>
          <w:sz w:val="22"/>
          <w:szCs w:val="22"/>
        </w:rPr>
      </w:pPr>
      <w:r w:rsidRPr="00A3767D">
        <w:rPr>
          <w:rStyle w:val="HTML-staaszeroko2"/>
          <w:rFonts w:ascii="Tahoma" w:hAnsi="Tahoma" w:cs="Tahoma"/>
          <w:color w:val="000000"/>
          <w:sz w:val="22"/>
          <w:szCs w:val="22"/>
        </w:rPr>
        <w:t>Wykonawca g</w:t>
      </w:r>
      <w:r w:rsidRPr="00A3767D">
        <w:rPr>
          <w:rFonts w:ascii="Tahoma" w:hAnsi="Tahoma" w:cs="Tahoma"/>
          <w:sz w:val="22"/>
          <w:szCs w:val="22"/>
        </w:rPr>
        <w:t>warantuje odbiór próbek bezpośrednio z laboratorium na koszt wykonawcy codziennie w dni robocze. Próbki będą odbierane w godzinach popołudniowych tj. po godzinie 12:00-13:00. W sytuacjach wyjątkowych zamawiający będzie dostarczał próbki do badań w godzinach popołudniowych na własny koszt, przy czym wykonawca wskaże miejsce przyjęcia próbek i zapewni przyjęcie próbek, co najmniej do godziny 18.00. Wykonawca zapewnia warunki transportu próbek (odpowiednie pojemniki z monitoringiem temperatury) zgodnie z obowiązującymi standardami również w przypadku, jeśli wykonawca korzysta z usług niezależnej firmy kurierskiej.</w:t>
      </w:r>
    </w:p>
    <w:p w14:paraId="68524BC6" w14:textId="77777777" w:rsidR="00A3767D" w:rsidRPr="00A3767D" w:rsidRDefault="00DA4163" w:rsidP="00A3767D">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t>Wszystkie wyniki badań laboratoryjnych (również te otrzymane od podwykonawcy) muszą być autoryzowane przez diagnostę laboratoryjnego oraz wydruki wyników badań laboratoryjnych muszą zawierać stosowane przez laboratorium zakresy referencyjne. Wykonawca na prośbę Zamawiającego wykona odpis wyniku lub wyda go w dwóch egzemplarzach – oryginał i kopia. W sytuacjach wyjątkowych wykonawca zapewni przysłanie wyniku drogą el</w:t>
      </w:r>
      <w:r w:rsidR="00A3767D" w:rsidRPr="00A3767D">
        <w:rPr>
          <w:rFonts w:ascii="Tahoma" w:hAnsi="Tahoma" w:cs="Tahoma"/>
          <w:sz w:val="22"/>
          <w:szCs w:val="22"/>
        </w:rPr>
        <w:t>ektroniczną</w:t>
      </w:r>
      <w:r w:rsidRPr="00A3767D">
        <w:rPr>
          <w:rFonts w:ascii="Tahoma" w:hAnsi="Tahoma" w:cs="Tahoma"/>
          <w:sz w:val="22"/>
          <w:szCs w:val="22"/>
        </w:rPr>
        <w:t xml:space="preserve"> lub fax</w:t>
      </w:r>
      <w:r w:rsidR="00A3767D" w:rsidRPr="00A3767D">
        <w:rPr>
          <w:rFonts w:ascii="Tahoma" w:hAnsi="Tahoma" w:cs="Tahoma"/>
          <w:sz w:val="22"/>
          <w:szCs w:val="22"/>
        </w:rPr>
        <w:t>em</w:t>
      </w:r>
      <w:r w:rsidRPr="00A3767D">
        <w:rPr>
          <w:rFonts w:ascii="Tahoma" w:hAnsi="Tahoma" w:cs="Tahoma"/>
          <w:sz w:val="22"/>
          <w:szCs w:val="22"/>
        </w:rPr>
        <w:t xml:space="preserve"> . Wykonawca zapewni dostęp do podglądu zleconych badań i wyników on-line w systemie informatycznym.</w:t>
      </w:r>
    </w:p>
    <w:p w14:paraId="04F067C7" w14:textId="77777777" w:rsidR="00A3767D" w:rsidRPr="00A3767D" w:rsidRDefault="00DA4163" w:rsidP="00A3767D">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t xml:space="preserve">Wykonawca dostarczy do zamawiającego zestaw wymaganych procedur, które będą zawierały dokładne informacje o prawidłowym przeprowadzeniu badania a w szczególność procedury przedanalityczne. Wykonawca dostarczy do siedziby Zamawiającego w ciągu tygodnia od podpisania umowy zestawu ww. wymaganych procedur, które będą zawierały dokładne informacje dotyczące techniki wykonywania badań i/lub szczególnych zaleceń dotyczących pobrania próbek (np. wymaganej objętości minimalnej materiału, rodzaju materiału, czasu oczekiwania na wynik od momentu dostarczenia próbek do laboratorium wykonawcy) </w:t>
      </w:r>
    </w:p>
    <w:p w14:paraId="2D6DBA31" w14:textId="77777777" w:rsidR="00A3767D" w:rsidRPr="00A3767D" w:rsidRDefault="00DA4163" w:rsidP="00A3767D">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lastRenderedPageBreak/>
        <w:t>Wykonawca dostarczy zgodnie ze swoimi wymaganiami skierowania oraz kody kreskowe, które mają być stosowane przez zamawiającego do oznakowania próbek.</w:t>
      </w:r>
    </w:p>
    <w:p w14:paraId="42AA8097" w14:textId="1F8787B4" w:rsidR="00DA4163" w:rsidRPr="00A3767D" w:rsidRDefault="00DA4163" w:rsidP="00A3767D">
      <w:pPr>
        <w:pStyle w:val="HTML-wstpniesformatowany"/>
        <w:numPr>
          <w:ilvl w:val="0"/>
          <w:numId w:val="4"/>
        </w:numPr>
        <w:spacing w:line="360" w:lineRule="auto"/>
        <w:jc w:val="both"/>
        <w:rPr>
          <w:rFonts w:ascii="Tahoma" w:hAnsi="Tahoma" w:cs="Tahoma"/>
          <w:sz w:val="22"/>
          <w:szCs w:val="22"/>
        </w:rPr>
      </w:pPr>
      <w:r w:rsidRPr="00A3767D">
        <w:rPr>
          <w:rFonts w:ascii="Tahoma" w:hAnsi="Tahoma" w:cs="Tahoma"/>
          <w:sz w:val="22"/>
          <w:szCs w:val="22"/>
        </w:rPr>
        <w:t>Wykonawca będzie wykonywał wykaz badań wykonanych w miesiącu rozliczeniowym i będzie dołączał go do wystawianej faktury, a wszelkie wątpliwości, co do w/w wykazu badań będą wyjaśniane na piśmie. Załączniki imienne do faktur będą generowane  w podziale na lekarzy zlecających.</w:t>
      </w:r>
    </w:p>
    <w:p w14:paraId="4FFB7B8D" w14:textId="60B68C57" w:rsidR="00DA4163" w:rsidRPr="00A3767D" w:rsidRDefault="00DA4163" w:rsidP="00DA4163">
      <w:pPr>
        <w:pStyle w:val="Akapitzlist"/>
        <w:numPr>
          <w:ilvl w:val="0"/>
          <w:numId w:val="4"/>
        </w:numPr>
        <w:spacing w:line="360" w:lineRule="auto"/>
        <w:jc w:val="both"/>
        <w:rPr>
          <w:rFonts w:ascii="Tahoma" w:hAnsi="Tahoma" w:cs="Tahoma"/>
        </w:rPr>
      </w:pPr>
      <w:r w:rsidRPr="00A3767D">
        <w:rPr>
          <w:rFonts w:ascii="Tahoma" w:hAnsi="Tahoma" w:cs="Tahoma"/>
        </w:rPr>
        <w:t>Wszystkie próbki na badania mikrobiologiczne mają być dostarczone do docelowej pr</w:t>
      </w:r>
      <w:r w:rsidRPr="00A3767D">
        <w:rPr>
          <w:rFonts w:ascii="Tahoma" w:hAnsi="Tahoma" w:cs="Tahoma"/>
        </w:rPr>
        <w:t>a</w:t>
      </w:r>
      <w:r w:rsidRPr="00A3767D">
        <w:rPr>
          <w:rFonts w:ascii="Tahoma" w:hAnsi="Tahoma" w:cs="Tahoma"/>
        </w:rPr>
        <w:t>cowni mikrobiologicznej w ciągu 3-4 godzin od odebrania od siedziby zamawiającego.</w:t>
      </w:r>
    </w:p>
    <w:p w14:paraId="120F682F" w14:textId="35D603EE" w:rsidR="00133ACA" w:rsidRPr="00A3767D" w:rsidRDefault="00DA4163" w:rsidP="00A3767D">
      <w:pPr>
        <w:pStyle w:val="Akapitzlist"/>
        <w:numPr>
          <w:ilvl w:val="0"/>
          <w:numId w:val="4"/>
        </w:numPr>
        <w:spacing w:line="360" w:lineRule="auto"/>
        <w:jc w:val="both"/>
        <w:rPr>
          <w:rFonts w:ascii="Tahoma" w:hAnsi="Tahoma" w:cs="Tahoma"/>
        </w:rPr>
      </w:pPr>
      <w:r w:rsidRPr="00A3767D">
        <w:rPr>
          <w:rFonts w:ascii="Tahoma" w:hAnsi="Tahoma" w:cs="Tahoma"/>
        </w:rPr>
        <w:t>Badania wychodzące poza zakres cennika wymagają każdorazowo uzgodnienia z Wyk</w:t>
      </w:r>
      <w:r w:rsidRPr="00A3767D">
        <w:rPr>
          <w:rFonts w:ascii="Tahoma" w:hAnsi="Tahoma" w:cs="Tahoma"/>
        </w:rPr>
        <w:t>o</w:t>
      </w:r>
      <w:r w:rsidRPr="00A3767D">
        <w:rPr>
          <w:rFonts w:ascii="Tahoma" w:hAnsi="Tahoma" w:cs="Tahoma"/>
        </w:rPr>
        <w:t xml:space="preserve">nawcą.  </w:t>
      </w:r>
    </w:p>
    <w:p w14:paraId="741C9502" w14:textId="77777777" w:rsidR="00133ACA" w:rsidRPr="00A3767D" w:rsidRDefault="00390476">
      <w:pPr>
        <w:pStyle w:val="TreA"/>
        <w:numPr>
          <w:ilvl w:val="0"/>
          <w:numId w:val="4"/>
        </w:numPr>
        <w:suppressAutoHyphens/>
        <w:spacing w:line="312" w:lineRule="auto"/>
        <w:jc w:val="both"/>
        <w:rPr>
          <w:rFonts w:ascii="Tahoma" w:hAnsi="Tahoma"/>
        </w:rPr>
      </w:pPr>
      <w:r w:rsidRPr="00A3767D">
        <w:rPr>
          <w:rFonts w:ascii="Tahoma" w:hAnsi="Tahoma"/>
        </w:rPr>
        <w:t>Zamawiający każdorazowo dołączy do pr</w:t>
      </w:r>
      <w:r w:rsidRPr="00A3767D">
        <w:rPr>
          <w:rFonts w:ascii="Tahoma" w:hAnsi="Tahoma"/>
          <w:lang w:val="es-ES_tradnl"/>
        </w:rPr>
        <w:t>ó</w:t>
      </w:r>
      <w:r w:rsidRPr="00A3767D">
        <w:rPr>
          <w:rFonts w:ascii="Tahoma" w:hAnsi="Tahoma"/>
        </w:rPr>
        <w:t>bek materiału formularz zlecenia zawierający:</w:t>
      </w:r>
    </w:p>
    <w:p w14:paraId="078D67F0"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dane pacjenta (imię nazwisko, data urodzenia, PESEL)</w:t>
      </w:r>
    </w:p>
    <w:p w14:paraId="56D91F8D"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Dane jednostki zlecającej badanie</w:t>
      </w:r>
    </w:p>
    <w:p w14:paraId="629C5B5B"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Zlecone badania</w:t>
      </w:r>
    </w:p>
    <w:p w14:paraId="2369AAEC"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Tryb wykonania badań</w:t>
      </w:r>
    </w:p>
    <w:p w14:paraId="27CED2B0"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Data i godzina pobrania materiału do badania</w:t>
      </w:r>
    </w:p>
    <w:p w14:paraId="44757132" w14:textId="77777777" w:rsidR="00133ACA" w:rsidRPr="00A3767D" w:rsidRDefault="00390476">
      <w:pPr>
        <w:numPr>
          <w:ilvl w:val="0"/>
          <w:numId w:val="5"/>
        </w:numPr>
        <w:shd w:val="clear" w:color="auto" w:fill="FFFFFF"/>
        <w:suppressAutoHyphens/>
        <w:spacing w:line="144" w:lineRule="auto"/>
        <w:jc w:val="both"/>
        <w:rPr>
          <w:rFonts w:ascii="Tahoma" w:hAnsi="Tahoma"/>
        </w:rPr>
      </w:pPr>
      <w:r w:rsidRPr="00A3767D">
        <w:rPr>
          <w:rFonts w:ascii="Tahoma" w:hAnsi="Tahoma"/>
        </w:rPr>
        <w:t>Istotne dane kliniczne pacjenta</w:t>
      </w:r>
    </w:p>
    <w:p w14:paraId="68845B09" w14:textId="77777777" w:rsidR="00133ACA" w:rsidRPr="00A3767D" w:rsidRDefault="00133ACA">
      <w:pPr>
        <w:shd w:val="clear" w:color="auto" w:fill="FFFFFF"/>
        <w:tabs>
          <w:tab w:val="left" w:pos="720"/>
          <w:tab w:val="left" w:pos="1134"/>
          <w:tab w:val="left" w:pos="2268"/>
          <w:tab w:val="left" w:pos="3402"/>
          <w:tab w:val="left" w:pos="4536"/>
          <w:tab w:val="left" w:pos="5670"/>
          <w:tab w:val="left" w:pos="6804"/>
          <w:tab w:val="left" w:pos="7938"/>
        </w:tabs>
        <w:suppressAutoHyphens/>
        <w:spacing w:line="144" w:lineRule="auto"/>
        <w:ind w:left="76" w:hanging="76"/>
        <w:jc w:val="both"/>
        <w:rPr>
          <w:rFonts w:ascii="Tahoma" w:eastAsia="Times New Roman" w:hAnsi="Tahoma" w:cs="Times New Roman"/>
        </w:rPr>
      </w:pPr>
    </w:p>
    <w:p w14:paraId="38A55A3C" w14:textId="5F886D0D" w:rsidR="00133ACA" w:rsidRDefault="00F00C1D" w:rsidP="00F00C1D">
      <w:pPr>
        <w:shd w:val="clear" w:color="auto" w:fill="FFFFFF"/>
        <w:tabs>
          <w:tab w:val="left" w:pos="1134"/>
          <w:tab w:val="left" w:pos="2268"/>
          <w:tab w:val="left" w:pos="3402"/>
          <w:tab w:val="left" w:pos="4536"/>
          <w:tab w:val="left" w:pos="5670"/>
          <w:tab w:val="left" w:pos="6804"/>
          <w:tab w:val="left" w:pos="7938"/>
        </w:tabs>
        <w:suppressAutoHyphens/>
        <w:spacing w:line="264" w:lineRule="auto"/>
        <w:ind w:left="360"/>
        <w:jc w:val="both"/>
        <w:rPr>
          <w:rFonts w:ascii="Tahoma" w:hAnsi="Tahoma"/>
        </w:rPr>
      </w:pPr>
      <w:r>
        <w:rPr>
          <w:rFonts w:ascii="Tahoma" w:hAnsi="Tahoma"/>
        </w:rPr>
        <w:t xml:space="preserve">13. </w:t>
      </w:r>
      <w:r w:rsidR="00390476" w:rsidRPr="00A3767D">
        <w:rPr>
          <w:rFonts w:ascii="Tahoma" w:hAnsi="Tahoma"/>
        </w:rPr>
        <w:t>Badania wychodzące poza zakres cennika wym</w:t>
      </w:r>
      <w:r w:rsidR="00D967A9">
        <w:rPr>
          <w:rFonts w:ascii="Tahoma" w:hAnsi="Tahoma"/>
        </w:rPr>
        <w:t>agają każdorazowo uzgodnienia z</w:t>
      </w:r>
      <w:r w:rsidR="00390476" w:rsidRPr="00A3767D">
        <w:rPr>
          <w:rFonts w:ascii="Tahoma" w:hAnsi="Tahoma"/>
        </w:rPr>
        <w:t xml:space="preserve"> Wykonawcą.</w:t>
      </w:r>
    </w:p>
    <w:p w14:paraId="3B697F3E" w14:textId="307ACA50" w:rsidR="004B428A" w:rsidRPr="00F00C1D" w:rsidRDefault="004B428A" w:rsidP="00F00C1D">
      <w:pPr>
        <w:pStyle w:val="Akapitzlist"/>
        <w:numPr>
          <w:ilvl w:val="0"/>
          <w:numId w:val="15"/>
        </w:numPr>
        <w:shd w:val="clear" w:color="auto" w:fill="FFFFFF"/>
        <w:tabs>
          <w:tab w:val="left" w:pos="1134"/>
          <w:tab w:val="left" w:pos="2268"/>
          <w:tab w:val="left" w:pos="3402"/>
          <w:tab w:val="left" w:pos="4536"/>
          <w:tab w:val="left" w:pos="5670"/>
          <w:tab w:val="left" w:pos="6804"/>
          <w:tab w:val="left" w:pos="7938"/>
        </w:tabs>
        <w:suppressAutoHyphens/>
        <w:spacing w:line="264" w:lineRule="auto"/>
        <w:jc w:val="both"/>
        <w:rPr>
          <w:rFonts w:ascii="Tahoma" w:hAnsi="Tahoma"/>
        </w:rPr>
      </w:pPr>
      <w:r w:rsidRPr="00F00C1D">
        <w:rPr>
          <w:rFonts w:ascii="Tahoma" w:hAnsi="Tahoma"/>
        </w:rPr>
        <w:t>Zapewniamy komunikacje elekroniczną w zakresie wysyłania skierowań na badania oraz odbioru wyników (integracja systemów informatycznych- dwukierunkowa)</w:t>
      </w:r>
    </w:p>
    <w:p w14:paraId="3A839434" w14:textId="77777777" w:rsidR="00133ACA" w:rsidRPr="00A3767D" w:rsidRDefault="00133ACA">
      <w:pPr>
        <w:suppressAutoHyphens/>
        <w:spacing w:line="240" w:lineRule="auto"/>
        <w:ind w:left="360"/>
        <w:jc w:val="both"/>
        <w:rPr>
          <w:rFonts w:ascii="Tahoma" w:eastAsia="Times New Roman" w:hAnsi="Tahoma" w:cs="Times New Roman"/>
        </w:rPr>
      </w:pPr>
    </w:p>
    <w:p w14:paraId="64D951A6" w14:textId="77777777" w:rsidR="00133ACA" w:rsidRPr="00A3767D" w:rsidRDefault="00390476">
      <w:pPr>
        <w:suppressAutoHyphens/>
        <w:spacing w:line="240" w:lineRule="auto"/>
        <w:ind w:left="360"/>
        <w:jc w:val="center"/>
        <w:rPr>
          <w:rFonts w:ascii="Tahoma" w:eastAsia="Times New Roman" w:hAnsi="Tahoma" w:cs="Times New Roman"/>
        </w:rPr>
      </w:pPr>
      <w:r w:rsidRPr="00A3767D">
        <w:rPr>
          <w:rFonts w:ascii="Tahoma" w:hAnsi="Tahoma"/>
          <w:b/>
          <w:bCs/>
        </w:rPr>
        <w:t>§ 3.</w:t>
      </w:r>
      <w:r w:rsidRPr="00A3767D">
        <w:rPr>
          <w:rFonts w:ascii="Tahoma" w:eastAsia="Arial Unicode MS" w:hAnsi="Tahoma" w:cs="Arial Unicode MS"/>
        </w:rPr>
        <w:br/>
      </w:r>
      <w:r w:rsidRPr="00A3767D">
        <w:rPr>
          <w:rFonts w:ascii="Tahoma" w:hAnsi="Tahoma"/>
          <w:b/>
          <w:bCs/>
        </w:rPr>
        <w:t>Wynagrodzenie</w:t>
      </w:r>
    </w:p>
    <w:p w14:paraId="001E4771" w14:textId="77777777" w:rsidR="00133ACA" w:rsidRPr="00A3767D" w:rsidRDefault="00390476">
      <w:pPr>
        <w:numPr>
          <w:ilvl w:val="0"/>
          <w:numId w:val="8"/>
        </w:numPr>
        <w:suppressAutoHyphens/>
        <w:spacing w:line="240" w:lineRule="auto"/>
        <w:jc w:val="both"/>
        <w:rPr>
          <w:rFonts w:ascii="Tahoma" w:hAnsi="Tahoma"/>
        </w:rPr>
      </w:pPr>
      <w:r w:rsidRPr="00A3767D">
        <w:rPr>
          <w:rFonts w:ascii="Tahoma" w:hAnsi="Tahoma"/>
        </w:rPr>
        <w:t>Za wykonanie badań, o kt</w:t>
      </w:r>
      <w:r w:rsidRPr="00A3767D">
        <w:rPr>
          <w:rFonts w:ascii="Tahoma" w:hAnsi="Tahoma"/>
          <w:lang w:val="es-ES_tradnl"/>
        </w:rPr>
        <w:t>ó</w:t>
      </w:r>
      <w:r w:rsidRPr="00A3767D">
        <w:rPr>
          <w:rFonts w:ascii="Tahoma" w:hAnsi="Tahoma"/>
        </w:rPr>
        <w:t>rych mowa w § 1 ust. 1 umowy, Zamawiający zobowiązuje się zapł</w:t>
      </w:r>
      <w:r w:rsidRPr="00A3767D">
        <w:rPr>
          <w:rFonts w:ascii="Tahoma" w:hAnsi="Tahoma"/>
          <w:lang w:val="es-ES_tradnl"/>
        </w:rPr>
        <w:t>aci</w:t>
      </w:r>
      <w:r w:rsidRPr="00A3767D">
        <w:rPr>
          <w:rFonts w:ascii="Tahoma" w:hAnsi="Tahoma"/>
        </w:rPr>
        <w:t xml:space="preserve">ć </w:t>
      </w:r>
      <w:r w:rsidRPr="00A3767D">
        <w:rPr>
          <w:rFonts w:ascii="Tahoma" w:hAnsi="Tahoma"/>
          <w:spacing w:val="-3"/>
        </w:rPr>
        <w:t>Wykonawcy</w:t>
      </w:r>
      <w:r w:rsidRPr="00A3767D">
        <w:rPr>
          <w:rFonts w:ascii="Tahoma" w:hAnsi="Tahoma"/>
        </w:rPr>
        <w:t xml:space="preserve"> wynagrodzenie odpowiadające liczbie i rodzajowi wykonywanych badań według cen określonych w załączniku nr 1 stanowiących integralną część umowy. </w:t>
      </w:r>
    </w:p>
    <w:p w14:paraId="24A77060" w14:textId="77777777" w:rsidR="00133ACA" w:rsidRPr="00A3767D" w:rsidRDefault="00390476">
      <w:pPr>
        <w:numPr>
          <w:ilvl w:val="0"/>
          <w:numId w:val="8"/>
        </w:numPr>
        <w:suppressAutoHyphens/>
        <w:spacing w:line="240" w:lineRule="auto"/>
        <w:jc w:val="both"/>
        <w:rPr>
          <w:rFonts w:ascii="Tahoma" w:hAnsi="Tahoma"/>
        </w:rPr>
      </w:pPr>
      <w:r w:rsidRPr="00A3767D">
        <w:rPr>
          <w:rFonts w:ascii="Tahoma" w:hAnsi="Tahoma"/>
        </w:rPr>
        <w:t xml:space="preserve">Za realizację przedmiotu umowy </w:t>
      </w:r>
      <w:r w:rsidRPr="00A3767D">
        <w:rPr>
          <w:rFonts w:ascii="Tahoma" w:hAnsi="Tahoma"/>
          <w:spacing w:val="-3"/>
        </w:rPr>
        <w:t xml:space="preserve">Wykonawcą </w:t>
      </w:r>
      <w:r w:rsidRPr="00A3767D">
        <w:rPr>
          <w:rFonts w:ascii="Tahoma" w:hAnsi="Tahoma"/>
        </w:rPr>
        <w:t>będzie wystawiał każdorazowo fakturę, za kt</w:t>
      </w:r>
      <w:r w:rsidRPr="00A3767D">
        <w:rPr>
          <w:rFonts w:ascii="Tahoma" w:hAnsi="Tahoma"/>
          <w:lang w:val="es-ES_tradnl"/>
        </w:rPr>
        <w:t>ó</w:t>
      </w:r>
      <w:r w:rsidRPr="00A3767D">
        <w:rPr>
          <w:rFonts w:ascii="Tahoma" w:hAnsi="Tahoma"/>
        </w:rPr>
        <w:t>rą Zamawiający zobowiązuje się zapł</w:t>
      </w:r>
      <w:r w:rsidRPr="00A3767D">
        <w:rPr>
          <w:rFonts w:ascii="Tahoma" w:hAnsi="Tahoma"/>
          <w:lang w:val="es-ES_tradnl"/>
        </w:rPr>
        <w:t>aci</w:t>
      </w:r>
      <w:r w:rsidRPr="00A3767D">
        <w:rPr>
          <w:rFonts w:ascii="Tahoma" w:hAnsi="Tahoma"/>
        </w:rPr>
        <w:t>ć w terminie 21 dni od dat</w:t>
      </w:r>
      <w:r w:rsidRPr="00A3767D">
        <w:rPr>
          <w:rFonts w:ascii="Tahoma" w:hAnsi="Tahoma"/>
          <w:b/>
          <w:bCs/>
        </w:rPr>
        <w:t xml:space="preserve">y </w:t>
      </w:r>
      <w:r w:rsidRPr="00A3767D">
        <w:rPr>
          <w:rFonts w:ascii="Tahoma" w:hAnsi="Tahoma"/>
          <w:lang w:val="pt-PT"/>
        </w:rPr>
        <w:t>dor</w:t>
      </w:r>
      <w:r w:rsidRPr="00A3767D">
        <w:rPr>
          <w:rFonts w:ascii="Tahoma" w:hAnsi="Tahoma"/>
        </w:rPr>
        <w:t xml:space="preserve">ęczenia faktury na konto </w:t>
      </w:r>
      <w:r w:rsidRPr="00A3767D">
        <w:rPr>
          <w:rFonts w:ascii="Tahoma" w:hAnsi="Tahoma"/>
          <w:spacing w:val="-3"/>
        </w:rPr>
        <w:t>Wykonawcy</w:t>
      </w:r>
      <w:r w:rsidRPr="00A3767D">
        <w:rPr>
          <w:rFonts w:ascii="Tahoma" w:hAnsi="Tahoma"/>
        </w:rPr>
        <w:t xml:space="preserve"> nr konta …………………………………………………… ……………………………………………………………………………………………….</w:t>
      </w:r>
    </w:p>
    <w:p w14:paraId="468EE0CD" w14:textId="77777777" w:rsidR="00133ACA" w:rsidRPr="00A3767D" w:rsidRDefault="00390476">
      <w:pPr>
        <w:numPr>
          <w:ilvl w:val="0"/>
          <w:numId w:val="8"/>
        </w:numPr>
        <w:suppressAutoHyphens/>
        <w:spacing w:line="240" w:lineRule="auto"/>
        <w:jc w:val="both"/>
        <w:rPr>
          <w:rFonts w:ascii="Tahoma" w:hAnsi="Tahoma"/>
        </w:rPr>
      </w:pPr>
      <w:r w:rsidRPr="00A3767D">
        <w:rPr>
          <w:rFonts w:ascii="Tahoma" w:hAnsi="Tahoma"/>
        </w:rPr>
        <w:t xml:space="preserve">Całkowita wartość umowy nie przekroczy kwoty 100 000 złotych netto. </w:t>
      </w:r>
    </w:p>
    <w:p w14:paraId="7252FD19" w14:textId="77777777" w:rsidR="00133ACA" w:rsidRPr="00A3767D" w:rsidRDefault="00390476">
      <w:pPr>
        <w:numPr>
          <w:ilvl w:val="0"/>
          <w:numId w:val="8"/>
        </w:numPr>
        <w:suppressAutoHyphens/>
        <w:spacing w:line="240" w:lineRule="auto"/>
        <w:jc w:val="both"/>
        <w:rPr>
          <w:rFonts w:ascii="Tahoma" w:hAnsi="Tahoma"/>
        </w:rPr>
      </w:pPr>
      <w:r w:rsidRPr="00A3767D">
        <w:rPr>
          <w:rFonts w:ascii="Tahoma" w:hAnsi="Tahoma"/>
          <w:spacing w:val="-3"/>
        </w:rPr>
        <w:t>Wykonawca</w:t>
      </w:r>
      <w:r w:rsidRPr="00A3767D">
        <w:rPr>
          <w:rFonts w:ascii="Tahoma" w:hAnsi="Tahoma"/>
        </w:rPr>
        <w:t xml:space="preserve"> zapłaci Zamawiającemu karę umowną :</w:t>
      </w:r>
    </w:p>
    <w:p w14:paraId="74C4A61C" w14:textId="77777777" w:rsidR="00133ACA" w:rsidRPr="00A3767D" w:rsidRDefault="00390476">
      <w:pPr>
        <w:pStyle w:val="NormalnyWeb"/>
        <w:numPr>
          <w:ilvl w:val="1"/>
          <w:numId w:val="8"/>
        </w:numPr>
        <w:suppressAutoHyphens/>
        <w:jc w:val="both"/>
        <w:rPr>
          <w:rFonts w:ascii="Tahoma" w:hAnsi="Tahoma"/>
          <w:sz w:val="22"/>
          <w:szCs w:val="22"/>
        </w:rPr>
      </w:pPr>
      <w:r w:rsidRPr="00A3767D">
        <w:rPr>
          <w:rFonts w:ascii="Tahoma" w:hAnsi="Tahoma"/>
          <w:sz w:val="22"/>
          <w:szCs w:val="22"/>
        </w:rPr>
        <w:t>za zwłokę w wykonaniu lub należytym wykonaniu przedmiotu umowy - w wysokości 0,2% wynagrodzenia za przedmiot umowy za każdy dzień zwłoki,</w:t>
      </w:r>
    </w:p>
    <w:p w14:paraId="37256E18" w14:textId="77777777" w:rsidR="00133ACA" w:rsidRPr="00A3767D" w:rsidRDefault="00390476">
      <w:pPr>
        <w:pStyle w:val="western"/>
        <w:numPr>
          <w:ilvl w:val="1"/>
          <w:numId w:val="8"/>
        </w:numPr>
        <w:suppressAutoHyphens/>
        <w:jc w:val="both"/>
        <w:rPr>
          <w:rFonts w:ascii="Tahoma" w:hAnsi="Tahoma"/>
          <w:sz w:val="22"/>
          <w:szCs w:val="22"/>
        </w:rPr>
      </w:pPr>
      <w:r w:rsidRPr="00A3767D">
        <w:rPr>
          <w:rFonts w:ascii="Tahoma" w:hAnsi="Tahoma"/>
          <w:sz w:val="22"/>
          <w:szCs w:val="22"/>
        </w:rPr>
        <w:t>za rozwiązanie/odstąpienie od umowy z przyczyn, za kt</w:t>
      </w:r>
      <w:r w:rsidRPr="00A3767D">
        <w:rPr>
          <w:rFonts w:ascii="Tahoma" w:hAnsi="Tahoma"/>
          <w:sz w:val="22"/>
          <w:szCs w:val="22"/>
          <w:lang w:val="es-ES_tradnl"/>
        </w:rPr>
        <w:t>ó</w:t>
      </w:r>
      <w:r w:rsidRPr="00A3767D">
        <w:rPr>
          <w:rFonts w:ascii="Tahoma" w:hAnsi="Tahoma"/>
          <w:sz w:val="22"/>
          <w:szCs w:val="22"/>
        </w:rPr>
        <w:t>re Zamawiający nie ponosi odpowiedzialności w wysokoś</w:t>
      </w:r>
      <w:r w:rsidRPr="00A3767D">
        <w:rPr>
          <w:rFonts w:ascii="Tahoma" w:hAnsi="Tahoma"/>
          <w:sz w:val="22"/>
          <w:szCs w:val="22"/>
          <w:lang w:val="it-IT"/>
        </w:rPr>
        <w:t xml:space="preserve">ci </w:t>
      </w:r>
      <w:r w:rsidRPr="00A3767D">
        <w:rPr>
          <w:rFonts w:ascii="Tahoma" w:hAnsi="Tahoma"/>
          <w:sz w:val="22"/>
          <w:szCs w:val="22"/>
        </w:rPr>
        <w:t>15 % wynagrodzenia umownego za przedmiot umowy.</w:t>
      </w:r>
    </w:p>
    <w:p w14:paraId="31FD542E" w14:textId="77777777" w:rsidR="00133ACA" w:rsidRPr="00A3767D" w:rsidRDefault="00390476">
      <w:pPr>
        <w:pStyle w:val="western"/>
        <w:numPr>
          <w:ilvl w:val="0"/>
          <w:numId w:val="9"/>
        </w:numPr>
        <w:suppressAutoHyphens/>
        <w:spacing w:line="264" w:lineRule="auto"/>
        <w:jc w:val="both"/>
        <w:rPr>
          <w:rFonts w:ascii="Tahoma" w:hAnsi="Tahoma"/>
          <w:sz w:val="22"/>
          <w:szCs w:val="22"/>
        </w:rPr>
      </w:pPr>
      <w:r w:rsidRPr="00A3767D">
        <w:rPr>
          <w:rFonts w:ascii="Tahoma" w:hAnsi="Tahoma"/>
          <w:sz w:val="22"/>
          <w:szCs w:val="22"/>
        </w:rPr>
        <w:lastRenderedPageBreak/>
        <w:t>Kary umowne mogą być potrącone przez Zamawiającego z należnoś</w:t>
      </w:r>
      <w:r w:rsidRPr="00A3767D">
        <w:rPr>
          <w:rFonts w:ascii="Tahoma" w:hAnsi="Tahoma"/>
          <w:sz w:val="22"/>
          <w:szCs w:val="22"/>
          <w:lang w:val="it-IT"/>
        </w:rPr>
        <w:t xml:space="preserve">ci </w:t>
      </w:r>
      <w:r w:rsidRPr="00A3767D">
        <w:rPr>
          <w:rFonts w:ascii="Tahoma" w:hAnsi="Tahoma"/>
          <w:sz w:val="22"/>
          <w:szCs w:val="22"/>
        </w:rPr>
        <w:t xml:space="preserve">Wykonawcy,  na co Wykonawca wyraża zgodę. </w:t>
      </w:r>
    </w:p>
    <w:p w14:paraId="5E932ACC" w14:textId="77777777" w:rsidR="00133ACA" w:rsidRPr="00A3767D" w:rsidRDefault="00390476">
      <w:pPr>
        <w:pStyle w:val="TreA"/>
        <w:numPr>
          <w:ilvl w:val="0"/>
          <w:numId w:val="10"/>
        </w:numPr>
        <w:suppressAutoHyphens/>
        <w:spacing w:line="264" w:lineRule="auto"/>
        <w:rPr>
          <w:rFonts w:ascii="Tahoma" w:hAnsi="Tahoma"/>
        </w:rPr>
      </w:pPr>
      <w:r w:rsidRPr="00A3767D">
        <w:rPr>
          <w:rFonts w:ascii="Tahoma" w:hAnsi="Tahoma"/>
        </w:rPr>
        <w:t>Niezależnie od kar umownych Zamawiający może żądać odszkodowania na zasadach og</w:t>
      </w:r>
      <w:r w:rsidRPr="00A3767D">
        <w:rPr>
          <w:rFonts w:ascii="Tahoma" w:hAnsi="Tahoma"/>
          <w:lang w:val="es-ES_tradnl"/>
        </w:rPr>
        <w:t>ó</w:t>
      </w:r>
      <w:r w:rsidRPr="00A3767D">
        <w:rPr>
          <w:rFonts w:ascii="Tahoma" w:hAnsi="Tahoma"/>
        </w:rPr>
        <w:t>lnych w wysokości przewyższającej wysokość kar umownych .</w:t>
      </w:r>
    </w:p>
    <w:p w14:paraId="4EDDB5E4" w14:textId="77777777" w:rsidR="00133ACA" w:rsidRPr="00A3767D" w:rsidRDefault="00390476">
      <w:pPr>
        <w:pStyle w:val="TreA"/>
        <w:numPr>
          <w:ilvl w:val="0"/>
          <w:numId w:val="11"/>
        </w:numPr>
        <w:suppressAutoHyphens/>
        <w:spacing w:line="264" w:lineRule="auto"/>
        <w:jc w:val="both"/>
        <w:rPr>
          <w:rFonts w:ascii="Tahoma" w:hAnsi="Tahoma"/>
        </w:rPr>
      </w:pPr>
      <w:r w:rsidRPr="00A3767D">
        <w:rPr>
          <w:rFonts w:ascii="Tahoma" w:hAnsi="Tahoma"/>
        </w:rPr>
        <w:t xml:space="preserve">W razie wystąpienia istotnej zmiany okoliczności powodującej, że wykonanie umowy nie leży w interesie publicznym, czego nie można było przewidzieć w chwili zawarcia umowy, Zamawiający może odstąpić od ilości deklarowanych badań. W takim przypadku </w:t>
      </w:r>
      <w:r w:rsidRPr="00A3767D">
        <w:rPr>
          <w:rFonts w:ascii="Tahoma" w:hAnsi="Tahoma"/>
          <w:spacing w:val="-3"/>
        </w:rPr>
        <w:t>Wykonawca</w:t>
      </w:r>
      <w:r w:rsidRPr="00A3767D">
        <w:rPr>
          <w:rFonts w:ascii="Tahoma" w:hAnsi="Tahoma"/>
        </w:rPr>
        <w:t xml:space="preserve"> może żądać jedynie wynagrodzenia należnego mu z tytułu wykonania części umowy.</w:t>
      </w:r>
    </w:p>
    <w:p w14:paraId="2A97C73E" w14:textId="77777777" w:rsidR="00133ACA" w:rsidRPr="00A3767D" w:rsidRDefault="00133ACA">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16" w:lineRule="auto"/>
        <w:jc w:val="center"/>
        <w:rPr>
          <w:rFonts w:ascii="Tahoma" w:eastAsia="Times New Roman" w:hAnsi="Tahoma" w:cs="Times New Roman"/>
        </w:rPr>
      </w:pPr>
    </w:p>
    <w:p w14:paraId="1BC36014" w14:textId="77777777" w:rsidR="00133ACA" w:rsidRPr="00A3767D" w:rsidRDefault="00390476">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16" w:lineRule="auto"/>
        <w:jc w:val="center"/>
        <w:rPr>
          <w:rFonts w:ascii="Tahoma" w:eastAsia="Times New Roman" w:hAnsi="Tahoma" w:cs="Times New Roman"/>
          <w:b/>
          <w:bCs/>
        </w:rPr>
      </w:pPr>
      <w:r w:rsidRPr="00A3767D">
        <w:rPr>
          <w:rFonts w:ascii="Tahoma" w:hAnsi="Tahoma"/>
          <w:b/>
          <w:bCs/>
        </w:rPr>
        <w:t>§ 4.</w:t>
      </w:r>
      <w:r w:rsidRPr="00A3767D">
        <w:rPr>
          <w:rFonts w:ascii="Tahoma" w:eastAsia="Arial Unicode MS" w:hAnsi="Tahoma" w:cs="Arial Unicode MS"/>
        </w:rPr>
        <w:br/>
      </w:r>
      <w:r w:rsidRPr="00A3767D">
        <w:rPr>
          <w:rFonts w:ascii="Tahoma" w:hAnsi="Tahoma"/>
          <w:b/>
          <w:bCs/>
        </w:rPr>
        <w:t>Ochrona danych osobowych</w:t>
      </w:r>
    </w:p>
    <w:p w14:paraId="3149AED7" w14:textId="77777777" w:rsidR="00133ACA" w:rsidRPr="00A3767D" w:rsidRDefault="00390476">
      <w:pPr>
        <w:numPr>
          <w:ilvl w:val="0"/>
          <w:numId w:val="12"/>
        </w:numPr>
        <w:suppressAutoHyphens/>
        <w:spacing w:line="240" w:lineRule="auto"/>
        <w:jc w:val="both"/>
        <w:rPr>
          <w:rFonts w:ascii="Tahoma" w:hAnsi="Tahoma"/>
        </w:rPr>
      </w:pPr>
      <w:r w:rsidRPr="00A3767D">
        <w:rPr>
          <w:rFonts w:ascii="Tahoma" w:hAnsi="Tahoma"/>
          <w:spacing w:val="-3"/>
        </w:rPr>
        <w:t>Wykonawca</w:t>
      </w:r>
      <w:r w:rsidRPr="00A3767D">
        <w:rPr>
          <w:rFonts w:ascii="Tahoma" w:hAnsi="Tahoma"/>
        </w:rPr>
        <w:t xml:space="preserve"> zobowiązuje się do zapewnienia ochrony danych osobowych zgodnie </w:t>
      </w:r>
      <w:r w:rsidRPr="00A3767D">
        <w:rPr>
          <w:rFonts w:ascii="Tahoma" w:eastAsia="Arial Unicode MS" w:hAnsi="Tahoma" w:cs="Arial Unicode MS"/>
        </w:rPr>
        <w:br/>
      </w:r>
      <w:r w:rsidRPr="00A3767D">
        <w:rPr>
          <w:rFonts w:ascii="Tahoma" w:hAnsi="Tahoma"/>
        </w:rPr>
        <w:t>z przepisami prawa, w szczeg</w:t>
      </w:r>
      <w:r w:rsidRPr="00A3767D">
        <w:rPr>
          <w:rFonts w:ascii="Tahoma" w:hAnsi="Tahoma"/>
          <w:lang w:val="es-ES_tradnl"/>
        </w:rPr>
        <w:t>ó</w:t>
      </w:r>
      <w:r w:rsidRPr="00A3767D">
        <w:rPr>
          <w:rFonts w:ascii="Tahoma" w:hAnsi="Tahoma"/>
        </w:rPr>
        <w:t xml:space="preserve">lności z przepisami ustawy o ochronie danych osobowych. </w:t>
      </w:r>
    </w:p>
    <w:p w14:paraId="72C54432" w14:textId="77777777" w:rsidR="00133ACA" w:rsidRPr="00A3767D" w:rsidRDefault="00390476">
      <w:pPr>
        <w:numPr>
          <w:ilvl w:val="0"/>
          <w:numId w:val="12"/>
        </w:numPr>
        <w:suppressAutoHyphens/>
        <w:spacing w:line="240" w:lineRule="auto"/>
        <w:jc w:val="both"/>
        <w:rPr>
          <w:rFonts w:ascii="Tahoma" w:hAnsi="Tahoma"/>
        </w:rPr>
      </w:pPr>
      <w:r w:rsidRPr="00A3767D">
        <w:rPr>
          <w:rFonts w:ascii="Tahoma" w:hAnsi="Tahoma"/>
        </w:rPr>
        <w:t xml:space="preserve">Zamawiający powierza, a </w:t>
      </w:r>
      <w:r w:rsidRPr="00A3767D">
        <w:rPr>
          <w:rFonts w:ascii="Tahoma" w:hAnsi="Tahoma"/>
          <w:spacing w:val="-3"/>
        </w:rPr>
        <w:t>Wykonawca</w:t>
      </w:r>
      <w:r w:rsidRPr="00A3767D">
        <w:rPr>
          <w:rFonts w:ascii="Tahoma" w:hAnsi="Tahoma"/>
        </w:rPr>
        <w:t xml:space="preserve"> zobowiązuje się przetwarzać powierzone mu dane osobowe wyłącznie w zakresie związanym z realizacją postawień Umowy. </w:t>
      </w:r>
    </w:p>
    <w:p w14:paraId="14D6270E" w14:textId="77777777" w:rsidR="00133ACA" w:rsidRPr="00A3767D" w:rsidRDefault="00390476">
      <w:pPr>
        <w:numPr>
          <w:ilvl w:val="0"/>
          <w:numId w:val="12"/>
        </w:numPr>
        <w:suppressAutoHyphens/>
        <w:spacing w:line="240" w:lineRule="auto"/>
        <w:jc w:val="both"/>
        <w:rPr>
          <w:rFonts w:ascii="Tahoma" w:hAnsi="Tahoma"/>
        </w:rPr>
      </w:pPr>
      <w:r w:rsidRPr="00A3767D">
        <w:rPr>
          <w:rFonts w:ascii="Tahoma" w:hAnsi="Tahoma"/>
        </w:rPr>
        <w:t xml:space="preserve">Każda ze stron zobowiązana jest zorganizować i utrzymać środki bezpieczeństwa </w:t>
      </w:r>
      <w:r w:rsidRPr="00A3767D">
        <w:rPr>
          <w:rFonts w:ascii="Tahoma" w:eastAsia="Arial Unicode MS" w:hAnsi="Tahoma" w:cs="Arial Unicode MS"/>
        </w:rPr>
        <w:br/>
      </w:r>
      <w:r w:rsidRPr="00A3767D">
        <w:rPr>
          <w:rFonts w:ascii="Tahoma" w:hAnsi="Tahoma"/>
        </w:rPr>
        <w:t>i sposoby postępowania, jakie w praktyce będą możliwe dla zapewnienia bezpiecznego przechowywania danych otrzymanych od drugiej Strony, a także dołożyć wszelkich starań, aby zapobiec jakiemukolwiek nieautoryzowanemu wykorzystaniu, ujawnieniu czy dostępowi do tych danych os</w:t>
      </w:r>
      <w:r w:rsidRPr="00A3767D">
        <w:rPr>
          <w:rFonts w:ascii="Tahoma" w:hAnsi="Tahoma"/>
          <w:lang w:val="es-ES_tradnl"/>
        </w:rPr>
        <w:t>ó</w:t>
      </w:r>
      <w:r w:rsidRPr="00A3767D">
        <w:rPr>
          <w:rFonts w:ascii="Tahoma" w:hAnsi="Tahoma"/>
        </w:rPr>
        <w:t xml:space="preserve">b nieuprawnionych. </w:t>
      </w:r>
    </w:p>
    <w:p w14:paraId="76A50558" w14:textId="77777777" w:rsidR="00133ACA" w:rsidRPr="00A3767D" w:rsidRDefault="00390476">
      <w:pPr>
        <w:numPr>
          <w:ilvl w:val="0"/>
          <w:numId w:val="12"/>
        </w:numPr>
        <w:suppressAutoHyphens/>
        <w:spacing w:line="240" w:lineRule="auto"/>
        <w:jc w:val="both"/>
        <w:rPr>
          <w:rFonts w:ascii="Tahoma" w:hAnsi="Tahoma"/>
        </w:rPr>
      </w:pPr>
      <w:r w:rsidRPr="00A3767D">
        <w:rPr>
          <w:rFonts w:ascii="Tahoma" w:hAnsi="Tahoma"/>
        </w:rPr>
        <w:t xml:space="preserve"> Obowiązek zachowania tajemnicy nie dotyczy obowiązku ujawniania, wynikającego </w:t>
      </w:r>
      <w:r w:rsidRPr="00A3767D">
        <w:rPr>
          <w:rFonts w:ascii="Tahoma" w:eastAsia="Arial Unicode MS" w:hAnsi="Tahoma" w:cs="Arial Unicode MS"/>
        </w:rPr>
        <w:br/>
      </w:r>
      <w:r w:rsidRPr="00A3767D">
        <w:rPr>
          <w:rFonts w:ascii="Tahoma" w:hAnsi="Tahoma"/>
        </w:rPr>
        <w:t>z bezwzględnie obowiązujących przepis</w:t>
      </w:r>
      <w:r w:rsidRPr="00A3767D">
        <w:rPr>
          <w:rFonts w:ascii="Tahoma" w:hAnsi="Tahoma"/>
          <w:lang w:val="es-ES_tradnl"/>
        </w:rPr>
        <w:t>ó</w:t>
      </w:r>
      <w:r w:rsidRPr="00A3767D">
        <w:rPr>
          <w:rFonts w:ascii="Tahoma" w:hAnsi="Tahoma"/>
        </w:rPr>
        <w:t xml:space="preserve">w prawa. </w:t>
      </w:r>
    </w:p>
    <w:p w14:paraId="33CB0931" w14:textId="77777777" w:rsidR="00133ACA" w:rsidRPr="00A3767D" w:rsidRDefault="00390476">
      <w:pPr>
        <w:tabs>
          <w:tab w:val="left" w:pos="284"/>
        </w:tabs>
        <w:suppressAutoHyphens/>
        <w:spacing w:before="240" w:after="0" w:line="240" w:lineRule="auto"/>
        <w:jc w:val="center"/>
        <w:rPr>
          <w:rFonts w:ascii="Tahoma" w:eastAsia="Times New Roman" w:hAnsi="Tahoma" w:cs="Times New Roman"/>
          <w:b/>
          <w:bCs/>
          <w:spacing w:val="-3"/>
        </w:rPr>
      </w:pPr>
      <w:r w:rsidRPr="00A3767D">
        <w:rPr>
          <w:rFonts w:ascii="Tahoma" w:hAnsi="Tahoma"/>
          <w:b/>
          <w:bCs/>
          <w:spacing w:val="-3"/>
        </w:rPr>
        <w:t>§ 5.</w:t>
      </w:r>
    </w:p>
    <w:p w14:paraId="0F2C58F9" w14:textId="77777777" w:rsidR="00133ACA" w:rsidRPr="00A3767D" w:rsidRDefault="00390476">
      <w:pPr>
        <w:suppressAutoHyphens/>
        <w:spacing w:after="240" w:line="240" w:lineRule="auto"/>
        <w:jc w:val="center"/>
        <w:rPr>
          <w:rFonts w:ascii="Tahoma" w:eastAsia="Times New Roman" w:hAnsi="Tahoma" w:cs="Times New Roman"/>
          <w:b/>
          <w:bCs/>
          <w:spacing w:val="-3"/>
        </w:rPr>
      </w:pPr>
      <w:r w:rsidRPr="00A3767D">
        <w:rPr>
          <w:rFonts w:ascii="Tahoma" w:hAnsi="Tahoma"/>
          <w:b/>
          <w:bCs/>
          <w:spacing w:val="-3"/>
        </w:rPr>
        <w:t>Postanowienia końcowe</w:t>
      </w:r>
    </w:p>
    <w:p w14:paraId="335DF677"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 xml:space="preserve">Wykonawca wyraża zgodę na przeprowadzenie kontroli przez Narodowy Fundusz Zdrowia </w:t>
      </w:r>
      <w:r w:rsidRPr="00A3767D">
        <w:rPr>
          <w:rFonts w:ascii="Tahoma" w:eastAsia="Arial Unicode MS" w:hAnsi="Tahoma" w:cs="Arial Unicode MS"/>
          <w:spacing w:val="-3"/>
        </w:rPr>
        <w:br/>
      </w:r>
      <w:r w:rsidRPr="00A3767D">
        <w:rPr>
          <w:rFonts w:ascii="Tahoma" w:hAnsi="Tahoma"/>
          <w:spacing w:val="-3"/>
        </w:rPr>
        <w:t>w zakresie wykonywania badań na rzecz Zleceniodawcy w godzinach pracy Wykonawcy,</w:t>
      </w:r>
      <w:r w:rsidRPr="00A3767D">
        <w:rPr>
          <w:rFonts w:ascii="Tahoma" w:eastAsia="Arial Unicode MS" w:hAnsi="Tahoma" w:cs="Arial Unicode MS"/>
          <w:spacing w:val="-3"/>
        </w:rPr>
        <w:br/>
      </w:r>
      <w:r w:rsidRPr="00A3767D">
        <w:rPr>
          <w:rFonts w:ascii="Tahoma" w:hAnsi="Tahoma"/>
          <w:spacing w:val="-3"/>
        </w:rPr>
        <w:t xml:space="preserve"> po wcześniejszym uzgodnieniu oraz zgodnie z obowiązującym prawem.</w:t>
      </w:r>
    </w:p>
    <w:p w14:paraId="36C4FAF0"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 xml:space="preserve">Wykonawca </w:t>
      </w:r>
      <w:r w:rsidRPr="00A3767D">
        <w:rPr>
          <w:rFonts w:ascii="Tahoma" w:hAnsi="Tahoma"/>
        </w:rPr>
        <w:t>wyraża zgodę na przeprowadzanie przez Zamawiającego audyt</w:t>
      </w:r>
      <w:r w:rsidRPr="00A3767D">
        <w:rPr>
          <w:rFonts w:ascii="Tahoma" w:hAnsi="Tahoma"/>
          <w:lang w:val="es-ES_tradnl"/>
        </w:rPr>
        <w:t>ó</w:t>
      </w:r>
      <w:r w:rsidRPr="00A3767D">
        <w:rPr>
          <w:rFonts w:ascii="Tahoma" w:hAnsi="Tahoma"/>
        </w:rPr>
        <w:t>w laboratori</w:t>
      </w:r>
      <w:r w:rsidRPr="00A3767D">
        <w:rPr>
          <w:rFonts w:ascii="Tahoma" w:hAnsi="Tahoma"/>
          <w:lang w:val="es-ES_tradnl"/>
        </w:rPr>
        <w:t>ó</w:t>
      </w:r>
      <w:r w:rsidRPr="00A3767D">
        <w:rPr>
          <w:rFonts w:ascii="Tahoma" w:hAnsi="Tahoma"/>
        </w:rPr>
        <w:t>w wykonujących badania objęte umową.</w:t>
      </w:r>
    </w:p>
    <w:p w14:paraId="3DDB9C82" w14:textId="392DD4EF"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Umowa niniejsza obowiązuje strony  na czas określony na okres od 01 stycznia 20</w:t>
      </w:r>
      <w:r w:rsidR="00D967A9">
        <w:rPr>
          <w:rFonts w:ascii="Tahoma" w:hAnsi="Tahoma"/>
          <w:spacing w:val="-3"/>
        </w:rPr>
        <w:t>22</w:t>
      </w:r>
      <w:r w:rsidRPr="00A3767D">
        <w:rPr>
          <w:rFonts w:ascii="Tahoma" w:hAnsi="Tahoma"/>
          <w:spacing w:val="-3"/>
        </w:rPr>
        <w:t xml:space="preserve">r. </w:t>
      </w:r>
      <w:r w:rsidRPr="00A3767D">
        <w:rPr>
          <w:rFonts w:ascii="Tahoma" w:eastAsia="Arial Unicode MS" w:hAnsi="Tahoma" w:cs="Arial Unicode MS"/>
          <w:spacing w:val="-3"/>
        </w:rPr>
        <w:br/>
      </w:r>
      <w:r w:rsidRPr="00A3767D">
        <w:rPr>
          <w:rFonts w:ascii="Tahoma" w:hAnsi="Tahoma"/>
          <w:spacing w:val="-3"/>
        </w:rPr>
        <w:t>do 31 grudnia 20</w:t>
      </w:r>
      <w:r w:rsidR="00286242" w:rsidRPr="00A3767D">
        <w:rPr>
          <w:rFonts w:ascii="Tahoma" w:hAnsi="Tahoma"/>
          <w:spacing w:val="-3"/>
        </w:rPr>
        <w:t>2</w:t>
      </w:r>
      <w:r w:rsidR="00B44DC8">
        <w:rPr>
          <w:rFonts w:ascii="Tahoma" w:hAnsi="Tahoma"/>
          <w:spacing w:val="-3"/>
        </w:rPr>
        <w:t>3</w:t>
      </w:r>
      <w:r w:rsidRPr="00A3767D">
        <w:rPr>
          <w:rFonts w:ascii="Tahoma" w:hAnsi="Tahoma"/>
          <w:spacing w:val="-3"/>
        </w:rPr>
        <w:t>r.</w:t>
      </w:r>
    </w:p>
    <w:p w14:paraId="2D100078"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Umowa niniejsza może być rozwiązana przez każdą ze stron za uprzednim jednomiesięcznym wypowiedzeniem,</w:t>
      </w:r>
    </w:p>
    <w:p w14:paraId="59EEBBE2"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W sprawach nieuregulowanych do niniejszej umowy mają zastosowanie przepisy Kodeksu Cywilnego.</w:t>
      </w:r>
    </w:p>
    <w:p w14:paraId="36AAA119"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W przypadku sporu właściwym będzie Sąd siedziby Zamawiającego</w:t>
      </w:r>
    </w:p>
    <w:p w14:paraId="4AF3074F"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rPr>
        <w:t>Wszelkie zmiany umowy wymagają formy pisemnej pod rygorem nieważności.</w:t>
      </w:r>
    </w:p>
    <w:p w14:paraId="686C499F" w14:textId="77777777" w:rsidR="00133ACA" w:rsidRPr="00A3767D" w:rsidRDefault="00390476">
      <w:pPr>
        <w:numPr>
          <w:ilvl w:val="0"/>
          <w:numId w:val="14"/>
        </w:numPr>
        <w:suppressAutoHyphens/>
        <w:spacing w:before="240" w:after="0" w:line="240" w:lineRule="auto"/>
        <w:jc w:val="both"/>
        <w:rPr>
          <w:rFonts w:ascii="Tahoma" w:hAnsi="Tahoma"/>
        </w:rPr>
      </w:pPr>
      <w:r w:rsidRPr="00A3767D">
        <w:rPr>
          <w:rFonts w:ascii="Tahoma" w:hAnsi="Tahoma"/>
          <w:spacing w:val="-3"/>
        </w:rPr>
        <w:t>Umowa zostaje podpisana w dw</w:t>
      </w:r>
      <w:r w:rsidRPr="00A3767D">
        <w:rPr>
          <w:rFonts w:ascii="Tahoma" w:hAnsi="Tahoma"/>
          <w:spacing w:val="-3"/>
          <w:lang w:val="es-ES_tradnl"/>
        </w:rPr>
        <w:t>ó</w:t>
      </w:r>
      <w:r w:rsidRPr="00A3767D">
        <w:rPr>
          <w:rFonts w:ascii="Tahoma" w:hAnsi="Tahoma"/>
          <w:spacing w:val="-3"/>
        </w:rPr>
        <w:t xml:space="preserve">ch jednobrzmiących egzemplarzach – po jednym dla każdej </w:t>
      </w:r>
      <w:r w:rsidRPr="00A3767D">
        <w:rPr>
          <w:rFonts w:ascii="Tahoma" w:eastAsia="Arial Unicode MS" w:hAnsi="Tahoma" w:cs="Arial Unicode MS"/>
          <w:spacing w:val="-3"/>
        </w:rPr>
        <w:br/>
      </w:r>
      <w:r w:rsidRPr="00A3767D">
        <w:rPr>
          <w:rFonts w:ascii="Tahoma" w:hAnsi="Tahoma"/>
          <w:spacing w:val="-3"/>
        </w:rPr>
        <w:t>ze stron.</w:t>
      </w:r>
    </w:p>
    <w:p w14:paraId="1D51567E" w14:textId="77777777" w:rsidR="00133ACA" w:rsidRPr="00A3767D" w:rsidRDefault="00133ACA">
      <w:pPr>
        <w:tabs>
          <w:tab w:val="left" w:pos="284"/>
        </w:tabs>
        <w:suppressAutoHyphens/>
        <w:spacing w:before="240" w:after="0" w:line="240" w:lineRule="auto"/>
        <w:jc w:val="both"/>
        <w:rPr>
          <w:rFonts w:ascii="Tahoma" w:eastAsia="Times New Roman" w:hAnsi="Tahoma" w:cs="Times New Roman"/>
          <w:spacing w:val="-3"/>
        </w:rPr>
      </w:pPr>
    </w:p>
    <w:p w14:paraId="65971B6A" w14:textId="4B00AC0B" w:rsidR="00133ACA" w:rsidRPr="00A3767D" w:rsidRDefault="00390476">
      <w:pPr>
        <w:tabs>
          <w:tab w:val="left" w:pos="284"/>
        </w:tabs>
        <w:suppressAutoHyphens/>
        <w:spacing w:before="240" w:after="0" w:line="240" w:lineRule="auto"/>
        <w:jc w:val="both"/>
        <w:rPr>
          <w:rFonts w:ascii="Tahoma" w:hAnsi="Tahoma"/>
        </w:rPr>
      </w:pPr>
      <w:bookmarkStart w:id="0" w:name="_GoBack"/>
      <w:bookmarkEnd w:id="0"/>
      <w:r w:rsidRPr="00A3767D">
        <w:rPr>
          <w:rFonts w:ascii="Tahoma" w:hAnsi="Tahoma"/>
          <w:b/>
          <w:bCs/>
          <w:spacing w:val="-3"/>
        </w:rPr>
        <w:t xml:space="preserve"> WYKONAWCA                                                                     ZAMAWIAJĄCY</w:t>
      </w:r>
    </w:p>
    <w:sectPr w:rsidR="00133ACA" w:rsidRPr="00A3767D" w:rsidSect="00F00C1D">
      <w:headerReference w:type="default" r:id="rId8"/>
      <w:footerReference w:type="default" r:id="rId9"/>
      <w:pgSz w:w="11900" w:h="16840"/>
      <w:pgMar w:top="284" w:right="1417" w:bottom="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51DD" w14:textId="77777777" w:rsidR="00AB64B4" w:rsidRDefault="00AB64B4">
      <w:pPr>
        <w:spacing w:after="0" w:line="240" w:lineRule="auto"/>
      </w:pPr>
      <w:r>
        <w:separator/>
      </w:r>
    </w:p>
  </w:endnote>
  <w:endnote w:type="continuationSeparator" w:id="0">
    <w:p w14:paraId="1573FFBF" w14:textId="77777777" w:rsidR="00AB64B4" w:rsidRDefault="00AB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85A8" w14:textId="77777777" w:rsidR="00133ACA" w:rsidRDefault="00133ACA">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06A2" w14:textId="77777777" w:rsidR="00AB64B4" w:rsidRDefault="00AB64B4">
      <w:pPr>
        <w:spacing w:after="0" w:line="240" w:lineRule="auto"/>
      </w:pPr>
      <w:r>
        <w:separator/>
      </w:r>
    </w:p>
  </w:footnote>
  <w:footnote w:type="continuationSeparator" w:id="0">
    <w:p w14:paraId="721D6984" w14:textId="77777777" w:rsidR="00AB64B4" w:rsidRDefault="00AB6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58E3" w14:textId="77777777" w:rsidR="00133ACA" w:rsidRDefault="00133ACA">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108B"/>
    <w:multiLevelType w:val="hybridMultilevel"/>
    <w:tmpl w:val="5C00FC50"/>
    <w:numStyleLink w:val="Zaimportowanystyl4"/>
  </w:abstractNum>
  <w:abstractNum w:abstractNumId="1">
    <w:nsid w:val="209534B1"/>
    <w:multiLevelType w:val="hybridMultilevel"/>
    <w:tmpl w:val="5C00FC50"/>
    <w:styleLink w:val="Zaimportowanystyl4"/>
    <w:lvl w:ilvl="0" w:tplc="15908FF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7246A9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720E82">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BAEE06">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B2FE12">
      <w:start w:val="1"/>
      <w:numFmt w:val="decimal"/>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020EA">
      <w:start w:val="1"/>
      <w:numFmt w:val="decimal"/>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660F8E">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A6C62C">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9464A4">
      <w:start w:val="1"/>
      <w:numFmt w:val="decimal"/>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3D7A2DCC"/>
    <w:multiLevelType w:val="hybridMultilevel"/>
    <w:tmpl w:val="89C0FA7A"/>
    <w:numStyleLink w:val="Zaimportowanystyl3"/>
  </w:abstractNum>
  <w:abstractNum w:abstractNumId="3">
    <w:nsid w:val="4F3978D3"/>
    <w:multiLevelType w:val="hybridMultilevel"/>
    <w:tmpl w:val="E13A170A"/>
    <w:numStyleLink w:val="Zaimportowanystyl1"/>
  </w:abstractNum>
  <w:abstractNum w:abstractNumId="4">
    <w:nsid w:val="4FF82AF4"/>
    <w:multiLevelType w:val="hybridMultilevel"/>
    <w:tmpl w:val="0EA067E8"/>
    <w:styleLink w:val="Numery"/>
    <w:lvl w:ilvl="0" w:tplc="994EE90E">
      <w:start w:val="1"/>
      <w:numFmt w:val="decimal"/>
      <w:lvlText w:val="%1."/>
      <w:lvlJc w:val="left"/>
      <w:pPr>
        <w:tabs>
          <w:tab w:val="left" w:pos="28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BA2A78E">
      <w:start w:val="1"/>
      <w:numFmt w:val="decimal"/>
      <w:lvlText w:val="%2."/>
      <w:lvlJc w:val="left"/>
      <w:pPr>
        <w:tabs>
          <w:tab w:val="left" w:pos="28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C0E71D4">
      <w:start w:val="1"/>
      <w:numFmt w:val="decimal"/>
      <w:lvlText w:val="%3."/>
      <w:lvlJc w:val="left"/>
      <w:pPr>
        <w:tabs>
          <w:tab w:val="left" w:pos="28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EEA0150">
      <w:start w:val="1"/>
      <w:numFmt w:val="decimal"/>
      <w:lvlText w:val="%4."/>
      <w:lvlJc w:val="left"/>
      <w:pPr>
        <w:tabs>
          <w:tab w:val="left" w:pos="28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482255A">
      <w:start w:val="1"/>
      <w:numFmt w:val="decimal"/>
      <w:lvlText w:val="%5."/>
      <w:lvlJc w:val="left"/>
      <w:pPr>
        <w:tabs>
          <w:tab w:val="left" w:pos="28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A663EB0">
      <w:start w:val="1"/>
      <w:numFmt w:val="decimal"/>
      <w:lvlText w:val="%6."/>
      <w:lvlJc w:val="left"/>
      <w:pPr>
        <w:tabs>
          <w:tab w:val="left" w:pos="28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B38B442">
      <w:start w:val="1"/>
      <w:numFmt w:val="decimal"/>
      <w:lvlText w:val="%7."/>
      <w:lvlJc w:val="left"/>
      <w:pPr>
        <w:tabs>
          <w:tab w:val="left" w:pos="28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D0A114">
      <w:start w:val="1"/>
      <w:numFmt w:val="decimal"/>
      <w:lvlText w:val="%8."/>
      <w:lvlJc w:val="left"/>
      <w:pPr>
        <w:tabs>
          <w:tab w:val="left" w:pos="28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48C8FF2">
      <w:start w:val="1"/>
      <w:numFmt w:val="decimal"/>
      <w:lvlText w:val="%9."/>
      <w:lvlJc w:val="left"/>
      <w:pPr>
        <w:tabs>
          <w:tab w:val="left" w:pos="28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9460B22"/>
    <w:multiLevelType w:val="hybridMultilevel"/>
    <w:tmpl w:val="89C0FA7A"/>
    <w:styleLink w:val="Zaimportowanystyl3"/>
    <w:lvl w:ilvl="0" w:tplc="D3922E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5CE4A3A">
      <w:start w:val="1"/>
      <w:numFmt w:val="decimal"/>
      <w:lvlText w:val="%2)"/>
      <w:lvlJc w:val="left"/>
      <w:pPr>
        <w:ind w:left="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CEB592">
      <w:start w:val="1"/>
      <w:numFmt w:val="lowerRoman"/>
      <w:lvlText w:val="%3."/>
      <w:lvlJc w:val="left"/>
      <w:pPr>
        <w:ind w:left="256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7CEBA6">
      <w:start w:val="1"/>
      <w:numFmt w:val="decimal"/>
      <w:lvlText w:val="%4."/>
      <w:lvlJc w:val="left"/>
      <w:pPr>
        <w:ind w:left="32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7E5478">
      <w:start w:val="1"/>
      <w:numFmt w:val="lowerLetter"/>
      <w:lvlText w:val="%5."/>
      <w:lvlJc w:val="left"/>
      <w:pPr>
        <w:ind w:left="4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CEC3CE">
      <w:start w:val="1"/>
      <w:numFmt w:val="lowerRoman"/>
      <w:lvlText w:val="%6."/>
      <w:lvlJc w:val="left"/>
      <w:pPr>
        <w:ind w:left="472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729524">
      <w:start w:val="1"/>
      <w:numFmt w:val="decimal"/>
      <w:lvlText w:val="%7."/>
      <w:lvlJc w:val="left"/>
      <w:pPr>
        <w:ind w:left="5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AAB500">
      <w:start w:val="1"/>
      <w:numFmt w:val="lowerLetter"/>
      <w:lvlText w:val="%8."/>
      <w:lvlJc w:val="left"/>
      <w:pPr>
        <w:ind w:left="6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20C13E">
      <w:start w:val="1"/>
      <w:numFmt w:val="lowerRoman"/>
      <w:lvlText w:val="%9."/>
      <w:lvlJc w:val="left"/>
      <w:pPr>
        <w:ind w:left="688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98C25D7"/>
    <w:multiLevelType w:val="hybridMultilevel"/>
    <w:tmpl w:val="E13A170A"/>
    <w:styleLink w:val="Zaimportowanystyl1"/>
    <w:lvl w:ilvl="0" w:tplc="2BACD12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F58E6FC">
      <w:start w:val="1"/>
      <w:numFmt w:val="lowerLetter"/>
      <w:lvlText w:val="%2."/>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5CACDC">
      <w:start w:val="1"/>
      <w:numFmt w:val="lowerRoman"/>
      <w:lvlText w:val="%3."/>
      <w:lvlJc w:val="left"/>
      <w:pPr>
        <w:ind w:left="1723"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F9828B6A">
      <w:start w:val="1"/>
      <w:numFmt w:val="decimal"/>
      <w:lvlText w:val="%4."/>
      <w:lvlJc w:val="left"/>
      <w:pPr>
        <w:ind w:left="244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2B47284">
      <w:start w:val="1"/>
      <w:numFmt w:val="lowerLetter"/>
      <w:lvlText w:val="%5."/>
      <w:lvlJc w:val="left"/>
      <w:pPr>
        <w:ind w:left="316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8503000">
      <w:start w:val="1"/>
      <w:numFmt w:val="lowerRoman"/>
      <w:lvlText w:val="%6."/>
      <w:lvlJc w:val="left"/>
      <w:pPr>
        <w:ind w:left="3883"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B6AEA348">
      <w:start w:val="1"/>
      <w:numFmt w:val="decimal"/>
      <w:lvlText w:val="%7."/>
      <w:lvlJc w:val="left"/>
      <w:pPr>
        <w:ind w:left="460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0443B9C">
      <w:start w:val="1"/>
      <w:numFmt w:val="lowerLetter"/>
      <w:lvlText w:val="%8."/>
      <w:lvlJc w:val="left"/>
      <w:pPr>
        <w:ind w:left="532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B2AA304">
      <w:start w:val="1"/>
      <w:numFmt w:val="lowerRoman"/>
      <w:lvlText w:val="%9."/>
      <w:lvlJc w:val="left"/>
      <w:pPr>
        <w:ind w:left="6043"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EE5128B"/>
    <w:multiLevelType w:val="hybridMultilevel"/>
    <w:tmpl w:val="0EA067E8"/>
    <w:numStyleLink w:val="Numery"/>
  </w:abstractNum>
  <w:abstractNum w:abstractNumId="8">
    <w:nsid w:val="71AF0D6A"/>
    <w:multiLevelType w:val="hybridMultilevel"/>
    <w:tmpl w:val="8F36A74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0"/>
    <w:lvlOverride w:ilvl="0">
      <w:startOverride w:val="1"/>
      <w:lvl w:ilvl="0" w:tplc="C8109C72">
        <w:start w:val="1"/>
        <w:numFmt w:val="decimal"/>
        <w:lvlText w:val="%1)"/>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BAC508">
        <w:start w:val="1"/>
        <w:numFmt w:val="decimal"/>
        <w:lvlText w:val="%2)"/>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203B80">
        <w:start w:val="1"/>
        <w:numFmt w:val="decimal"/>
        <w:lvlText w:val="%3)"/>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3A08B4">
        <w:start w:val="1"/>
        <w:numFmt w:val="decimal"/>
        <w:lvlText w:val="%4)"/>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A2088">
        <w:start w:val="1"/>
        <w:numFmt w:val="decimal"/>
        <w:lvlText w:val="%5)"/>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368A2A">
        <w:start w:val="1"/>
        <w:numFmt w:val="decimal"/>
        <w:lvlText w:val="%6)"/>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84541C">
        <w:start w:val="1"/>
        <w:numFmt w:val="decimal"/>
        <w:lvlText w:val="%7)"/>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C0B2A0">
        <w:start w:val="1"/>
        <w:numFmt w:val="decimal"/>
        <w:lvlText w:val="%8)"/>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B65D62">
        <w:start w:val="1"/>
        <w:numFmt w:val="decimal"/>
        <w:lvlText w:val="%9)"/>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8"/>
      <w:lvl w:ilvl="0" w:tplc="C8109C72">
        <w:start w:val="8"/>
        <w:numFmt w:val="decimal"/>
        <w:lvlText w:val="%1."/>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BAC508">
        <w:start w:val="1"/>
        <w:numFmt w:val="decimal"/>
        <w:lvlText w:val="%2)"/>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203B80">
        <w:start w:val="1"/>
        <w:numFmt w:val="decimal"/>
        <w:lvlText w:val="%3)"/>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3A08B4">
        <w:start w:val="1"/>
        <w:numFmt w:val="decimal"/>
        <w:lvlText w:val="%4)"/>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A2088">
        <w:start w:val="1"/>
        <w:numFmt w:val="decimal"/>
        <w:lvlText w:val="%5)"/>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368A2A">
        <w:start w:val="1"/>
        <w:numFmt w:val="decimal"/>
        <w:lvlText w:val="%6)"/>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84541C">
        <w:start w:val="1"/>
        <w:numFmt w:val="decimal"/>
        <w:lvlText w:val="%7)"/>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C0B2A0">
        <w:start w:val="1"/>
        <w:numFmt w:val="decimal"/>
        <w:lvlText w:val="%8)"/>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B65D62">
        <w:start w:val="1"/>
        <w:numFmt w:val="decimal"/>
        <w:lvlText w:val="%9)"/>
        <w:lvlJc w:val="left"/>
        <w:pPr>
          <w:tabs>
            <w:tab w:val="num" w:pos="720"/>
            <w:tab w:val="left" w:pos="1134"/>
            <w:tab w:val="left" w:pos="2268"/>
            <w:tab w:val="left" w:pos="3402"/>
            <w:tab w:val="left" w:pos="4536"/>
            <w:tab w:val="left" w:pos="5670"/>
            <w:tab w:val="left" w:pos="6804"/>
            <w:tab w:val="left" w:pos="7938"/>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B57CF9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AAF282">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E8BA8A">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9638D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66CBC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46F61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2925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6E13A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9215A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B57CF93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0" w:hanging="2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F7AAF282">
        <w:start w:val="1"/>
        <w:numFmt w:val="decimal"/>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DE8BA8A">
        <w:start w:val="1"/>
        <w:numFmt w:val="lowerRoman"/>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2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C99638D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00" w:hanging="2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F766CBC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20" w:hanging="2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0646F610">
        <w:start w:val="1"/>
        <w:numFmt w:val="lowerRoman"/>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8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B12925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560" w:hanging="2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096E13A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80" w:hanging="2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EE9215AA">
        <w:start w:val="1"/>
        <w:numFmt w:val="lowerRoman"/>
        <w:suff w:val="nothing"/>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94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1">
    <w:abstractNumId w:val="2"/>
    <w:lvlOverride w:ilvl="0">
      <w:lvl w:ilvl="0" w:tplc="B57CF93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AAF28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E8BA8A">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9638D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66CBC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46F61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2925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6E13A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9215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tplc="C8109C7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BAC5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203B80">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3A08B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A208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368A2A">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84541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C0B2A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B65D62">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CA"/>
    <w:rsid w:val="00133ACA"/>
    <w:rsid w:val="00286242"/>
    <w:rsid w:val="00390476"/>
    <w:rsid w:val="004B428A"/>
    <w:rsid w:val="00512F52"/>
    <w:rsid w:val="006E5014"/>
    <w:rsid w:val="0091608F"/>
    <w:rsid w:val="00A3767D"/>
    <w:rsid w:val="00AB64B4"/>
    <w:rsid w:val="00B44DC8"/>
    <w:rsid w:val="00D967A9"/>
    <w:rsid w:val="00DA4163"/>
    <w:rsid w:val="00F00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NormalnyWeb">
    <w:name w:val="Normal (Web)"/>
    <w:pPr>
      <w:spacing w:before="100" w:after="100"/>
    </w:pPr>
    <w:rPr>
      <w:rFonts w:cs="Arial Unicode MS"/>
      <w:color w:val="000000"/>
      <w:sz w:val="24"/>
      <w:szCs w:val="24"/>
      <w:u w:color="000000"/>
    </w:rPr>
  </w:style>
  <w:style w:type="paragraph" w:customStyle="1" w:styleId="TreA">
    <w:name w:val="Treść A"/>
    <w:rPr>
      <w:rFonts w:ascii="Helvetica Neue" w:eastAsia="Helvetica Neue" w:hAnsi="Helvetica Neue" w:cs="Helvetica Neue"/>
      <w:color w:val="000000"/>
      <w:sz w:val="22"/>
      <w:szCs w:val="22"/>
      <w:u w:color="000000"/>
    </w:rPr>
  </w:style>
  <w:style w:type="numbering" w:customStyle="1" w:styleId="Zaimportowanystyl4">
    <w:name w:val="Zaimportowany styl 4"/>
    <w:pPr>
      <w:numPr>
        <w:numId w:val="3"/>
      </w:numPr>
    </w:pPr>
  </w:style>
  <w:style w:type="numbering" w:customStyle="1" w:styleId="Zaimportowanystyl3">
    <w:name w:val="Zaimportowany styl 3"/>
    <w:pPr>
      <w:numPr>
        <w:numId w:val="7"/>
      </w:numPr>
    </w:pPr>
  </w:style>
  <w:style w:type="paragraph" w:customStyle="1" w:styleId="western">
    <w:name w:val="western"/>
    <w:pPr>
      <w:spacing w:before="100" w:after="100"/>
    </w:pPr>
    <w:rPr>
      <w:rFonts w:cs="Arial Unicode MS"/>
      <w:color w:val="000000"/>
      <w:sz w:val="24"/>
      <w:szCs w:val="24"/>
      <w:u w:color="000000"/>
    </w:rPr>
  </w:style>
  <w:style w:type="numbering" w:customStyle="1" w:styleId="Numery">
    <w:name w:val="Numery"/>
    <w:pPr>
      <w:numPr>
        <w:numId w:val="13"/>
      </w:numPr>
    </w:pPr>
  </w:style>
  <w:style w:type="character" w:customStyle="1" w:styleId="WW8Num1z6">
    <w:name w:val="WW8Num1z6"/>
    <w:rsid w:val="00DA4163"/>
  </w:style>
  <w:style w:type="character" w:customStyle="1" w:styleId="HTML-staaszeroko2">
    <w:name w:val="HTML - stała szerokość2"/>
    <w:rsid w:val="00DA4163"/>
    <w:rPr>
      <w:rFonts w:ascii="Courier New" w:eastAsia="Times New Roman" w:hAnsi="Courier New" w:cs="Courier New"/>
      <w:sz w:val="20"/>
      <w:szCs w:val="20"/>
    </w:rPr>
  </w:style>
  <w:style w:type="character" w:customStyle="1" w:styleId="h1">
    <w:name w:val="h1"/>
    <w:basedOn w:val="Domylnaczcionkaakapitu"/>
    <w:rsid w:val="00DA4163"/>
  </w:style>
  <w:style w:type="paragraph" w:styleId="HTML-wstpniesformatowany">
    <w:name w:val="HTML Preformatted"/>
    <w:basedOn w:val="Normalny"/>
    <w:link w:val="HTML-wstpniesformatowanyZnak"/>
    <w:rsid w:val="00DA416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auto"/>
      <w:sz w:val="20"/>
      <w:szCs w:val="20"/>
      <w:bdr w:val="none" w:sz="0" w:space="0" w:color="auto"/>
      <w:lang w:eastAsia="zh-CN"/>
    </w:rPr>
  </w:style>
  <w:style w:type="character" w:customStyle="1" w:styleId="HTML-wstpniesformatowanyZnak">
    <w:name w:val="HTML - wstępnie sformatowany Znak"/>
    <w:basedOn w:val="Domylnaczcionkaakapitu"/>
    <w:link w:val="HTML-wstpniesformatowany"/>
    <w:rsid w:val="00DA4163"/>
    <w:rPr>
      <w:rFonts w:ascii="Courier New" w:eastAsia="Times New Roman" w:hAnsi="Courier New" w:cs="Courier New"/>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NormalnyWeb">
    <w:name w:val="Normal (Web)"/>
    <w:pPr>
      <w:spacing w:before="100" w:after="100"/>
    </w:pPr>
    <w:rPr>
      <w:rFonts w:cs="Arial Unicode MS"/>
      <w:color w:val="000000"/>
      <w:sz w:val="24"/>
      <w:szCs w:val="24"/>
      <w:u w:color="000000"/>
    </w:rPr>
  </w:style>
  <w:style w:type="paragraph" w:customStyle="1" w:styleId="TreA">
    <w:name w:val="Treść A"/>
    <w:rPr>
      <w:rFonts w:ascii="Helvetica Neue" w:eastAsia="Helvetica Neue" w:hAnsi="Helvetica Neue" w:cs="Helvetica Neue"/>
      <w:color w:val="000000"/>
      <w:sz w:val="22"/>
      <w:szCs w:val="22"/>
      <w:u w:color="000000"/>
    </w:rPr>
  </w:style>
  <w:style w:type="numbering" w:customStyle="1" w:styleId="Zaimportowanystyl4">
    <w:name w:val="Zaimportowany styl 4"/>
    <w:pPr>
      <w:numPr>
        <w:numId w:val="3"/>
      </w:numPr>
    </w:pPr>
  </w:style>
  <w:style w:type="numbering" w:customStyle="1" w:styleId="Zaimportowanystyl3">
    <w:name w:val="Zaimportowany styl 3"/>
    <w:pPr>
      <w:numPr>
        <w:numId w:val="7"/>
      </w:numPr>
    </w:pPr>
  </w:style>
  <w:style w:type="paragraph" w:customStyle="1" w:styleId="western">
    <w:name w:val="western"/>
    <w:pPr>
      <w:spacing w:before="100" w:after="100"/>
    </w:pPr>
    <w:rPr>
      <w:rFonts w:cs="Arial Unicode MS"/>
      <w:color w:val="000000"/>
      <w:sz w:val="24"/>
      <w:szCs w:val="24"/>
      <w:u w:color="000000"/>
    </w:rPr>
  </w:style>
  <w:style w:type="numbering" w:customStyle="1" w:styleId="Numery">
    <w:name w:val="Numery"/>
    <w:pPr>
      <w:numPr>
        <w:numId w:val="13"/>
      </w:numPr>
    </w:pPr>
  </w:style>
  <w:style w:type="character" w:customStyle="1" w:styleId="WW8Num1z6">
    <w:name w:val="WW8Num1z6"/>
    <w:rsid w:val="00DA4163"/>
  </w:style>
  <w:style w:type="character" w:customStyle="1" w:styleId="HTML-staaszeroko2">
    <w:name w:val="HTML - stała szerokość2"/>
    <w:rsid w:val="00DA4163"/>
    <w:rPr>
      <w:rFonts w:ascii="Courier New" w:eastAsia="Times New Roman" w:hAnsi="Courier New" w:cs="Courier New"/>
      <w:sz w:val="20"/>
      <w:szCs w:val="20"/>
    </w:rPr>
  </w:style>
  <w:style w:type="character" w:customStyle="1" w:styleId="h1">
    <w:name w:val="h1"/>
    <w:basedOn w:val="Domylnaczcionkaakapitu"/>
    <w:rsid w:val="00DA4163"/>
  </w:style>
  <w:style w:type="paragraph" w:styleId="HTML-wstpniesformatowany">
    <w:name w:val="HTML Preformatted"/>
    <w:basedOn w:val="Normalny"/>
    <w:link w:val="HTML-wstpniesformatowanyZnak"/>
    <w:rsid w:val="00DA416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auto"/>
      <w:sz w:val="20"/>
      <w:szCs w:val="20"/>
      <w:bdr w:val="none" w:sz="0" w:space="0" w:color="auto"/>
      <w:lang w:eastAsia="zh-CN"/>
    </w:rPr>
  </w:style>
  <w:style w:type="character" w:customStyle="1" w:styleId="HTML-wstpniesformatowanyZnak">
    <w:name w:val="HTML - wstępnie sformatowany Znak"/>
    <w:basedOn w:val="Domylnaczcionkaakapitu"/>
    <w:link w:val="HTML-wstpniesformatowany"/>
    <w:rsid w:val="00DA4163"/>
    <w:rPr>
      <w:rFonts w:ascii="Courier New" w:eastAsia="Times New Roman" w:hAnsi="Courier New" w:cs="Courier New"/>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1343</Words>
  <Characters>8063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Katwik</dc:creator>
  <cp:lastModifiedBy>Katwik</cp:lastModifiedBy>
  <cp:revision>7</cp:revision>
  <dcterms:created xsi:type="dcterms:W3CDTF">2021-10-18T09:18:00Z</dcterms:created>
  <dcterms:modified xsi:type="dcterms:W3CDTF">2021-11-04T11:50:00Z</dcterms:modified>
</cp:coreProperties>
</file>